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DDAF" w14:textId="77777777" w:rsidR="00581B2B" w:rsidRDefault="00581B2B" w:rsidP="00581B2B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14:paraId="5BFA5392" w14:textId="77777777" w:rsidR="00581B2B" w:rsidRDefault="00581B2B" w:rsidP="00581B2B">
      <w:pPr>
        <w:spacing w:line="560" w:lineRule="exact"/>
        <w:rPr>
          <w:rFonts w:eastAsia="仿宋_GB2312"/>
          <w:sz w:val="32"/>
          <w:szCs w:val="32"/>
        </w:rPr>
      </w:pPr>
    </w:p>
    <w:p w14:paraId="2D64EF71" w14:textId="77777777" w:rsidR="00581B2B" w:rsidRPr="00DC5302" w:rsidRDefault="00581B2B" w:rsidP="00581B2B">
      <w:pPr>
        <w:spacing w:line="560" w:lineRule="exact"/>
        <w:jc w:val="center"/>
        <w:rPr>
          <w:rFonts w:eastAsia="方正小标宋_GBK"/>
          <w:sz w:val="32"/>
          <w:szCs w:val="32"/>
        </w:rPr>
      </w:pPr>
      <w:r w:rsidRPr="00DC5302">
        <w:rPr>
          <w:rFonts w:eastAsia="方正小标宋_GBK"/>
          <w:sz w:val="32"/>
          <w:szCs w:val="32"/>
        </w:rPr>
        <w:t>第七届中华经典</w:t>
      </w:r>
      <w:proofErr w:type="gramStart"/>
      <w:r w:rsidRPr="00DC5302">
        <w:rPr>
          <w:rFonts w:eastAsia="方正小标宋_GBK"/>
          <w:sz w:val="32"/>
          <w:szCs w:val="32"/>
        </w:rPr>
        <w:t>诵写讲</w:t>
      </w:r>
      <w:proofErr w:type="gramEnd"/>
      <w:r w:rsidRPr="00DC5302">
        <w:rPr>
          <w:rFonts w:eastAsia="方正小标宋_GBK"/>
          <w:sz w:val="32"/>
          <w:szCs w:val="32"/>
        </w:rPr>
        <w:t>大赛</w:t>
      </w:r>
    </w:p>
    <w:p w14:paraId="14428F01" w14:textId="77777777" w:rsidR="00581B2B" w:rsidRPr="00DC5302" w:rsidRDefault="00581B2B" w:rsidP="00581B2B">
      <w:pPr>
        <w:spacing w:line="560" w:lineRule="exact"/>
        <w:jc w:val="center"/>
        <w:rPr>
          <w:rFonts w:eastAsia="方正小标宋_GBK"/>
          <w:sz w:val="32"/>
          <w:szCs w:val="32"/>
        </w:rPr>
      </w:pPr>
      <w:r w:rsidRPr="00DC5302">
        <w:rPr>
          <w:rFonts w:eastAsia="方正小标宋_GBK"/>
          <w:sz w:val="32"/>
          <w:szCs w:val="32"/>
        </w:rPr>
        <w:t>“</w:t>
      </w:r>
      <w:r w:rsidRPr="00DC5302">
        <w:rPr>
          <w:rFonts w:eastAsia="方正小标宋_GBK"/>
          <w:sz w:val="32"/>
          <w:szCs w:val="32"/>
        </w:rPr>
        <w:t>笔墨中国</w:t>
      </w:r>
      <w:r w:rsidRPr="00DC5302">
        <w:rPr>
          <w:rFonts w:eastAsia="方正小标宋_GBK"/>
          <w:sz w:val="32"/>
          <w:szCs w:val="32"/>
        </w:rPr>
        <w:t>”</w:t>
      </w:r>
      <w:r w:rsidRPr="00DC5302">
        <w:rPr>
          <w:rFonts w:eastAsia="方正小标宋_GBK"/>
          <w:sz w:val="32"/>
          <w:szCs w:val="32"/>
        </w:rPr>
        <w:t>汉字书写大赛方案</w:t>
      </w:r>
    </w:p>
    <w:p w14:paraId="5874E1BE" w14:textId="77777777" w:rsidR="00581B2B" w:rsidRDefault="00581B2B" w:rsidP="00581B2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70521B3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第七届中华经典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诵写讲大赛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“笔墨中国”汉字书写大赛（以下简称书写大赛）由首都师范大学、西泠印社出版社承办。方案如下。 </w:t>
      </w:r>
    </w:p>
    <w:p w14:paraId="3AEA842E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一、参赛对象与组别 </w:t>
      </w:r>
    </w:p>
    <w:p w14:paraId="51DD9C5F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参赛对象为全国大中小学校在校学生、在职教师、社会人员。 </w:t>
      </w:r>
    </w:p>
    <w:p w14:paraId="3DC4C32D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设硬笔、毛笔和粉笔三个类别。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13个组别。 </w:t>
      </w:r>
    </w:p>
    <w:p w14:paraId="408066F2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二、参赛要求 </w:t>
      </w:r>
    </w:p>
    <w:p w14:paraId="18FA2457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（一）作品内容 </w:t>
      </w:r>
    </w:p>
    <w:p w14:paraId="4F50C996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须相对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完整，改编、自创以及网络文本等不在征集之列。 </w:t>
      </w:r>
    </w:p>
    <w:p w14:paraId="6952713B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硬笔类、粉笔类作品须使用规范汉字（以《通用规范汉字表》为依据），字体要求使用楷书或行书，书写笔画形态和离合关系正确，行书作品不能随</w:t>
      </w:r>
      <w:r w:rsidRPr="00DC5302">
        <w:rPr>
          <w:rFonts w:ascii="仿宋_GB2312" w:eastAsia="仿宋_GB2312" w:hint="eastAsia"/>
          <w:sz w:val="28"/>
          <w:szCs w:val="28"/>
        </w:rPr>
        <w:lastRenderedPageBreak/>
        <w:t xml:space="preserve">意改变笔画形态和夹带草书；毛笔类作品鼓励使用规范汉字，因艺术表达需要可使用繁体字及经典碑帖中所见的写法，字体不限（篆书、草书须附释文），但须通篇统一，不可提交临摹作品。 </w:t>
      </w:r>
    </w:p>
    <w:p w14:paraId="1ACEDA4C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（二）作品要求 </w:t>
      </w:r>
    </w:p>
    <w:p w14:paraId="0C9964BD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硬笔类作品可使用铅笔（仅限小学一、二年级学生）、中性笔、钢笔、秀丽笔。硬笔类作品用纸规格不超过A3纸大小（29.7cm×42cm以内）。 </w:t>
      </w:r>
    </w:p>
    <w:p w14:paraId="73BA52F1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毛笔类作品用纸规格为四尺三裁至六尺整张宣纸（46cm×69cm至95cm×180cm），一律为竖式，不得托裱。手卷、册页等形式不在参赛范围之内。 </w:t>
      </w:r>
    </w:p>
    <w:p w14:paraId="4E0CCECD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粉笔类作品一律使用白色粉笔，横排横写。 </w:t>
      </w:r>
    </w:p>
    <w:p w14:paraId="5C667400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（三）提交要求 </w:t>
      </w:r>
    </w:p>
    <w:p w14:paraId="617D028F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参赛作品应为2025年新创作的作品，由参赛者独立完成。参赛人员需同时提交参赛作品图片与书写视频（书写视频旨在证明作品确为本人书写）。 </w:t>
      </w:r>
    </w:p>
    <w:p w14:paraId="13D80AA2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1.参赛作品图片要求 </w:t>
      </w:r>
    </w:p>
    <w:p w14:paraId="621CA4CB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硬笔类作品上传分辨率为300DPI以上的扫描图片；毛笔类、粉笔类作品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上传高清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照片，格式为JPG或JPEG，大小为2—10M，要求能体现作品整体效果与细节特点。 </w:t>
      </w:r>
    </w:p>
    <w:p w14:paraId="7FEAE592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2.书写视频要求 </w:t>
      </w:r>
    </w:p>
    <w:p w14:paraId="71760C78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proofErr w:type="gramStart"/>
      <w:r w:rsidRPr="00DC5302">
        <w:rPr>
          <w:rFonts w:ascii="仿宋_GB2312" w:eastAsia="仿宋_GB2312" w:hint="eastAsia"/>
          <w:sz w:val="28"/>
          <w:szCs w:val="28"/>
        </w:rPr>
        <w:t>请拍摄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>参赛者上半身书写视频，摄像设备放在参赛者左侧（左手书写者在右侧拍摄）。开始书写前，参赛者本人须手持能证明身份的证件（身份证或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医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>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</w:t>
      </w:r>
      <w:r w:rsidRPr="00DC5302">
        <w:rPr>
          <w:rFonts w:ascii="仿宋_GB2312" w:eastAsia="仿宋_GB2312" w:hint="eastAsia"/>
          <w:sz w:val="28"/>
          <w:szCs w:val="28"/>
        </w:rPr>
        <w:lastRenderedPageBreak/>
        <w:t xml:space="preserve">安全，其他信息可以部分遮挡），持续5秒。 </w:t>
      </w:r>
    </w:p>
    <w:p w14:paraId="58C9504D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完成以上操作后，即可进入书写环节的录制，书写内容应为参赛提交作品内容中的一部分，以体现本人书写水平。书写环节录制视频时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长控制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在2分钟内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 </w:t>
      </w:r>
    </w:p>
    <w:p w14:paraId="3E1A8BCA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（四）其他要求 </w:t>
      </w:r>
    </w:p>
    <w:p w14:paraId="1B719ADA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参赛者应使用规范汉字准确填写姓名、作品名称、所在单位或学校等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提交后，相关信息不得更改。 </w:t>
      </w:r>
    </w:p>
    <w:p w14:paraId="704E6832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每人限报1件作品，限报1名指导教师。同一作品的参赛者不得同时署名该作品的指导教师。 </w:t>
      </w:r>
    </w:p>
    <w:p w14:paraId="0B003F8D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为进一步浸润书法文化，鼓励参赛者阅读，自主报名时开通了图书推荐功能，每位参赛者需推荐一本自己喜爱的图书并写出推荐语，以增进阅读交流。 </w:t>
      </w:r>
    </w:p>
    <w:p w14:paraId="2392C197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三、赛程安排 </w:t>
      </w:r>
    </w:p>
    <w:p w14:paraId="50198EA1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（一）初赛：2025年5月31日前 </w:t>
      </w:r>
    </w:p>
    <w:p w14:paraId="7F8188FB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北京、河北、山西、辽宁、吉林、上海、浙江、安徽、福建、山东、湖北、湖南、广东、重庆、四川、贵州、陕西、甘肃等18个赛区举办赛区初赛。举办赛区初赛的省级教育（语言文字工作）部门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须组织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>参赛者登录大赛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lastRenderedPageBreak/>
        <w:t>官网参加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语言文字知识及书法常识测评。测评可多次进行，系统确定最高分为最终成绩（测评成绩不计入复赛）60分以上为测评合格，合格者方可按赛区要求提交作品。 </w:t>
      </w:r>
    </w:p>
    <w:p w14:paraId="277104DD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其他省（区、市）的参赛者登录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大赛官网自主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>报名参赛。参赛者按照参赛指引自行完成语言文字知识及书法常识测评。60分以上为测评合格，合格者方可在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大赛官网提交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参赛作品图片与书写视频，提交时间截至5月31日24:00。 </w:t>
      </w:r>
    </w:p>
    <w:p w14:paraId="35D4598B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（二）复赛：2025年7月15日前 </w:t>
      </w:r>
    </w:p>
    <w:p w14:paraId="2E7BF95F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北京、河北、山西、辽宁、吉林、上海、浙江、安徽、福建、山东、湖北、湖南、广东、重庆、四川、贵州、陕西、甘肃等18个赛区举办赛区复赛，选拔推荐入围全国决赛的作品，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若参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>赛作品数量不超过5000件，每组推荐不超过本赛区该组参赛作品的10%，且推荐总数不超过400件（不含海外组）。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若参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赛作品数量超过5000件，每增加500件参赛作品，推荐作品总数可相应增加10件。 </w:t>
      </w:r>
    </w:p>
    <w:p w14:paraId="651A7D1D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各省级教育（语言文字工作）部门应组织被推荐的参赛者使用赛区比赛时登记的手机号登录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大赛官网填写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>基本信息、上传作品电子图片。并于7月10日前将《第七届中华经典诵写讲大赛作品汇总表》电子版及加盖公章扫描版（PDF格式）发送至指定邮箱（jingdiansxj@ywcbs.com），邮件标题格式为“省份+第七届书写大赛汇总表”。赛区管理员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在官网对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推荐的作品进行确认。作品上传、赛区确认时间截至7月15日24:00。 </w:t>
      </w:r>
    </w:p>
    <w:p w14:paraId="443EA5F0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不举办初赛和复赛的地区，分赛项执委会组织专家评审，按参赛作品评审成绩确定入围决赛的参赛者，入围比例不超过10%。分赛项执委会于7月15日前确定入围决赛的作品。 </w:t>
      </w:r>
    </w:p>
    <w:p w14:paraId="3270D150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lastRenderedPageBreak/>
        <w:t xml:space="preserve">（三）决赛：2025年9月30日前 </w:t>
      </w:r>
    </w:p>
    <w:p w14:paraId="2D1ABDD5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入围决赛的硬笔类、毛笔类作品须于2025年8月15日前将纸质作品寄送到指定地点（具体地址另行通知），分赛项执委会组织专家对纸质作品进行评审，确定获奖作品及等次。 </w:t>
      </w:r>
    </w:p>
    <w:p w14:paraId="75F17110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入围决赛的粉笔类作品，分赛项执委会按成绩排名并邀请部分参赛作品参加线下现场比赛，角逐一等奖。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其余作品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确定二等奖、三等奖、优秀奖。 </w:t>
      </w:r>
    </w:p>
    <w:p w14:paraId="4A8B671A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（四）成果展示：2025年10月至12月 </w:t>
      </w:r>
    </w:p>
    <w:p w14:paraId="60FF26B0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举办“笔墨中国”汉字书写大赛获奖作品展示活动、书写视频展示活动。 </w:t>
      </w:r>
    </w:p>
    <w:p w14:paraId="377C0A66" w14:textId="77777777" w:rsidR="00581B2B" w:rsidRPr="00DC5302" w:rsidRDefault="00581B2B" w:rsidP="00581B2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 xml:space="preserve">四、其他事项 </w:t>
      </w:r>
    </w:p>
    <w:p w14:paraId="2CA7CA71" w14:textId="77777777" w:rsidR="00581B2B" w:rsidRPr="00DC5302" w:rsidRDefault="00581B2B" w:rsidP="00581B2B">
      <w:pPr>
        <w:spacing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DC5302">
        <w:rPr>
          <w:rFonts w:ascii="仿宋_GB2312" w:eastAsia="仿宋_GB2312" w:hint="eastAsia"/>
          <w:sz w:val="28"/>
          <w:szCs w:val="28"/>
        </w:rPr>
        <w:t>关于各赛段名单公示、决赛具体要求等未尽事宜均通过</w:t>
      </w:r>
      <w:proofErr w:type="gramStart"/>
      <w:r w:rsidRPr="00DC5302">
        <w:rPr>
          <w:rFonts w:ascii="仿宋_GB2312" w:eastAsia="仿宋_GB2312" w:hint="eastAsia"/>
          <w:sz w:val="28"/>
          <w:szCs w:val="28"/>
        </w:rPr>
        <w:t>大赛官网发布</w:t>
      </w:r>
      <w:proofErr w:type="gramEnd"/>
      <w:r w:rsidRPr="00DC5302">
        <w:rPr>
          <w:rFonts w:ascii="仿宋_GB2312" w:eastAsia="仿宋_GB2312" w:hint="eastAsia"/>
          <w:sz w:val="28"/>
          <w:szCs w:val="28"/>
        </w:rPr>
        <w:t xml:space="preserve">通知。 </w:t>
      </w:r>
    </w:p>
    <w:p w14:paraId="4EDF5F99" w14:textId="77777777" w:rsidR="00623F2F" w:rsidRPr="00581B2B" w:rsidRDefault="00623F2F"/>
    <w:sectPr w:rsidR="00623F2F" w:rsidRPr="00581B2B" w:rsidSect="00C760C2">
      <w:pgSz w:w="11906" w:h="16838" w:code="9"/>
      <w:pgMar w:top="1440" w:right="1418" w:bottom="1134" w:left="1418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2EB2" w14:textId="77777777" w:rsidR="008C751A" w:rsidRDefault="008C751A" w:rsidP="00581B2B">
      <w:pPr>
        <w:spacing w:after="0" w:line="240" w:lineRule="auto"/>
      </w:pPr>
      <w:r>
        <w:separator/>
      </w:r>
    </w:p>
  </w:endnote>
  <w:endnote w:type="continuationSeparator" w:id="0">
    <w:p w14:paraId="69770851" w14:textId="77777777" w:rsidR="008C751A" w:rsidRDefault="008C751A" w:rsidP="0058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23CA" w14:textId="77777777" w:rsidR="008C751A" w:rsidRDefault="008C751A" w:rsidP="00581B2B">
      <w:pPr>
        <w:spacing w:after="0" w:line="240" w:lineRule="auto"/>
      </w:pPr>
      <w:r>
        <w:separator/>
      </w:r>
    </w:p>
  </w:footnote>
  <w:footnote w:type="continuationSeparator" w:id="0">
    <w:p w14:paraId="79F07165" w14:textId="77777777" w:rsidR="008C751A" w:rsidRDefault="008C751A" w:rsidP="00581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57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89"/>
    <w:rsid w:val="00581B2B"/>
    <w:rsid w:val="00620089"/>
    <w:rsid w:val="00623F2F"/>
    <w:rsid w:val="008C751A"/>
    <w:rsid w:val="00C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827839-AE75-4308-886E-E4028600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2B"/>
    <w:pPr>
      <w:widowControl w:val="0"/>
      <w:spacing w:after="160" w:line="278" w:lineRule="auto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/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581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B2B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581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2025-04-17T01:15:00Z</dcterms:created>
  <dcterms:modified xsi:type="dcterms:W3CDTF">2025-04-17T01:16:00Z</dcterms:modified>
</cp:coreProperties>
</file>