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6B" w:rsidRDefault="00DF396B" w:rsidP="00D7535A">
      <w:pPr>
        <w:jc w:val="left"/>
        <w:rPr>
          <w:rFonts w:ascii="黑体" w:eastAsia="黑体" w:hAnsi="黑体" w:cs="仿宋_GB2312"/>
          <w:bCs/>
          <w:sz w:val="32"/>
          <w:szCs w:val="32"/>
        </w:rPr>
      </w:pPr>
      <w:bookmarkStart w:id="0" w:name="_GoBack"/>
    </w:p>
    <w:bookmarkEnd w:id="0"/>
    <w:p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第八届中国国际“互联网</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rsidR="007C11D0" w:rsidRDefault="0015667E">
      <w:pPr>
        <w:jc w:val="left"/>
        <w:rPr>
          <w:rFonts w:ascii="黑体" w:eastAsia="黑体" w:cs="仿宋_GB2312"/>
          <w:sz w:val="32"/>
          <w:szCs w:val="32"/>
        </w:rPr>
      </w:pPr>
      <w:r>
        <w:rPr>
          <w:rFonts w:ascii="黑体" w:eastAsia="黑体" w:cs="仿宋_GB2312" w:hint="eastAsia"/>
          <w:sz w:val="32"/>
          <w:szCs w:val="32"/>
        </w:rPr>
        <w:t>九、产业命题赛道项目评审要点</w:t>
      </w:r>
    </w:p>
    <w:tbl>
      <w:tblPr>
        <w:tblStyle w:val="ae"/>
        <w:tblW w:w="5000" w:type="pct"/>
        <w:tblLook w:val="04A0" w:firstRow="1" w:lastRow="0" w:firstColumn="1" w:lastColumn="0" w:noHBand="0" w:noVBand="1"/>
      </w:tblPr>
      <w:tblGrid>
        <w:gridCol w:w="1465"/>
        <w:gridCol w:w="12099"/>
        <w:gridCol w:w="996"/>
      </w:tblGrid>
      <w:tr w:rsidR="007C11D0">
        <w:trPr>
          <w:trHeight w:val="442"/>
        </w:trPr>
        <w:tc>
          <w:tcPr>
            <w:tcW w:w="503"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rPr>
          <w:trHeight w:val="442"/>
        </w:trPr>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5127A3">
              <w:rPr>
                <w:rFonts w:ascii="仿宋_GB2312" w:eastAsia="仿宋_GB2312" w:hAnsi="仿宋_GB2312" w:cs="仿宋_GB2312" w:hint="eastAsia"/>
                <w:sz w:val="24"/>
                <w:szCs w:val="24"/>
              </w:rPr>
              <w:t>维度</w:t>
            </w:r>
          </w:p>
        </w:tc>
        <w:tc>
          <w:tcPr>
            <w:tcW w:w="4153" w:type="pct"/>
            <w:vAlign w:val="center"/>
          </w:tcPr>
          <w:p w:rsidR="005127A3" w:rsidRPr="005127A3" w:rsidRDefault="005127A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.项目符合将专业知识与产业实际问题有效结合</w:t>
            </w:r>
            <w:r w:rsidR="00D86401">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并转化为商业价值或社会价值，展现创新创业教育对创业者基本素养和认知的塑造力和提升创业者综合能力的效力。</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sidR="0015667E">
              <w:rPr>
                <w:rFonts w:ascii="仿宋_GB2312" w:eastAsia="仿宋_GB2312" w:hAnsi="仿宋_GB2312" w:cs="仿宋_GB2312"/>
                <w:sz w:val="24"/>
                <w:szCs w:val="24"/>
              </w:rPr>
              <w:t>多学科交叉、</w:t>
            </w:r>
            <w:proofErr w:type="gramStart"/>
            <w:r w:rsidR="0015667E">
              <w:rPr>
                <w:rFonts w:ascii="仿宋_GB2312" w:eastAsia="仿宋_GB2312" w:hAnsi="仿宋_GB2312" w:cs="仿宋_GB2312"/>
                <w:sz w:val="24"/>
                <w:szCs w:val="24"/>
              </w:rPr>
              <w:t>专创融合</w:t>
            </w:r>
            <w:proofErr w:type="gramEnd"/>
            <w:r w:rsidR="0015667E">
              <w:rPr>
                <w:rFonts w:ascii="仿宋_GB2312" w:eastAsia="仿宋_GB2312" w:hAnsi="仿宋_GB2312" w:cs="仿宋_GB2312"/>
                <w:sz w:val="24"/>
                <w:szCs w:val="24"/>
              </w:rPr>
              <w:t>、产学研协同创新等模式在项目的产生与执行中的重要作用</w:t>
            </w:r>
            <w:r w:rsidR="0015667E">
              <w:rPr>
                <w:rFonts w:ascii="仿宋_GB2312" w:eastAsia="仿宋_GB2312" w:hAnsi="仿宋_GB2312" w:cs="仿宋_GB2312" w:hint="eastAsia"/>
                <w:sz w:val="24"/>
                <w:szCs w:val="24"/>
              </w:rPr>
              <w:t>。</w:t>
            </w:r>
          </w:p>
        </w:tc>
        <w:tc>
          <w:tcPr>
            <w:tcW w:w="342" w:type="pct"/>
            <w:vAlign w:val="center"/>
          </w:tcPr>
          <w:p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trPr>
          <w:trHeight w:val="442"/>
        </w:trPr>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2.团队的组织构架、人员配置、分工协作、能力互补、专业结构的合理性情况。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rsidR="007C11D0" w:rsidRDefault="0015667E">
            <w:pPr>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3" w:type="pct"/>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7C11D0" w:rsidRDefault="007C11D0">
      <w:pPr>
        <w:jc w:val="left"/>
        <w:rPr>
          <w:rFonts w:ascii="仿宋" w:eastAsia="仿宋" w:hAnsi="仿宋" w:cs="仿宋"/>
          <w:sz w:val="24"/>
          <w:szCs w:val="24"/>
        </w:rPr>
      </w:pPr>
    </w:p>
    <w:sectPr w:rsidR="007C11D0">
      <w:footerReference w:type="default" r:id="rId8"/>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399" w:rsidRDefault="008B1399">
      <w:r>
        <w:separator/>
      </w:r>
    </w:p>
  </w:endnote>
  <w:endnote w:type="continuationSeparator" w:id="0">
    <w:p w:rsidR="008B1399" w:rsidRDefault="008B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64010"/>
    </w:sdtPr>
    <w:sdtEndPr/>
    <w:sdtContent>
      <w:p w:rsidR="007C11D0" w:rsidRDefault="0015667E">
        <w:pPr>
          <w:pStyle w:val="a7"/>
          <w:jc w:val="center"/>
        </w:pPr>
        <w:r>
          <w:fldChar w:fldCharType="begin"/>
        </w:r>
        <w:r>
          <w:instrText>PAGE   \* MERGEFORMAT</w:instrText>
        </w:r>
        <w:r>
          <w:fldChar w:fldCharType="separate"/>
        </w:r>
        <w:r w:rsidR="00D22FDF" w:rsidRPr="00D22FDF">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399" w:rsidRDefault="008B1399">
      <w:r>
        <w:separator/>
      </w:r>
    </w:p>
  </w:footnote>
  <w:footnote w:type="continuationSeparator" w:id="0">
    <w:p w:rsidR="008B1399" w:rsidRDefault="008B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6F0B1B"/>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46A1"/>
    <w:rsid w:val="007D76D0"/>
    <w:rsid w:val="007E04F9"/>
    <w:rsid w:val="00815292"/>
    <w:rsid w:val="00821EEF"/>
    <w:rsid w:val="00821F1E"/>
    <w:rsid w:val="0082793E"/>
    <w:rsid w:val="00831937"/>
    <w:rsid w:val="00855183"/>
    <w:rsid w:val="008936CA"/>
    <w:rsid w:val="008B1399"/>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7535A"/>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6B716-F28E-4B28-9713-A20F1B6F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Company>scut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XueHan</cp:lastModifiedBy>
  <cp:revision>4</cp:revision>
  <cp:lastPrinted>2022-04-25T02:47:00Z</cp:lastPrinted>
  <dcterms:created xsi:type="dcterms:W3CDTF">2022-05-05T06:48:00Z</dcterms:created>
  <dcterms:modified xsi:type="dcterms:W3CDTF">2022-05-31T07:20:00Z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