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C9" w:rsidRPr="00BC036B" w:rsidRDefault="0085198B" w:rsidP="008C4EBD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a6"/>
          <w:rFonts w:asciiTheme="minorEastAsia" w:eastAsiaTheme="minorEastAsia" w:hAnsiTheme="minorEastAsia"/>
          <w:color w:val="333333"/>
          <w:spacing w:val="8"/>
          <w:sz w:val="21"/>
          <w:szCs w:val="21"/>
        </w:rPr>
      </w:pPr>
      <w:r w:rsidRPr="00BC036B">
        <w:rPr>
          <w:rFonts w:asciiTheme="minorEastAsia" w:eastAsiaTheme="minorEastAsia" w:hAnsiTheme="minorEastAsia" w:cs="TimesNewRomanPS-BoldMT"/>
          <w:b/>
          <w:bCs/>
          <w:sz w:val="28"/>
          <w:szCs w:val="28"/>
        </w:rPr>
        <w:t>附件</w:t>
      </w:r>
      <w:r w:rsidRPr="00BC036B">
        <w:rPr>
          <w:rFonts w:asciiTheme="minorEastAsia" w:eastAsiaTheme="minorEastAsia" w:hAnsiTheme="minorEastAsia" w:cs="TimesNewRomanPS-BoldMT" w:hint="eastAsia"/>
          <w:b/>
          <w:bCs/>
          <w:sz w:val="28"/>
          <w:szCs w:val="28"/>
        </w:rPr>
        <w:t>1：</w:t>
      </w:r>
      <w:r w:rsidR="008C4EBD">
        <w:rPr>
          <w:rFonts w:asciiTheme="minorEastAsia" w:eastAsiaTheme="minorEastAsia" w:hAnsiTheme="minorEastAsia" w:cs="TimesNewRomanPS-BoldMT" w:hint="eastAsia"/>
          <w:b/>
          <w:bCs/>
          <w:sz w:val="28"/>
          <w:szCs w:val="28"/>
        </w:rPr>
        <w:t xml:space="preserve"> </w:t>
      </w:r>
      <w:r w:rsidR="008C4EBD">
        <w:rPr>
          <w:rFonts w:asciiTheme="minorEastAsia" w:eastAsiaTheme="minorEastAsia" w:hAnsiTheme="minorEastAsia" w:cs="TimesNewRomanPS-BoldMT"/>
          <w:b/>
          <w:bCs/>
          <w:sz w:val="28"/>
          <w:szCs w:val="28"/>
        </w:rPr>
        <w:t xml:space="preserve"> </w:t>
      </w:r>
      <w:r w:rsidR="003747C9" w:rsidRPr="00BC036B">
        <w:rPr>
          <w:rFonts w:asciiTheme="minorEastAsia" w:eastAsiaTheme="minorEastAsia" w:hAnsiTheme="minorEastAsia" w:cs="TimesNewRomanPS-BoldMT"/>
          <w:b/>
          <w:bCs/>
          <w:sz w:val="28"/>
          <w:szCs w:val="28"/>
        </w:rPr>
        <w:t>2021</w:t>
      </w:r>
      <w:r w:rsidR="003747C9" w:rsidRPr="00BC036B">
        <w:rPr>
          <w:rFonts w:asciiTheme="minorEastAsia" w:eastAsiaTheme="minorEastAsia" w:hAnsiTheme="minorEastAsia" w:cs="华文中宋" w:hint="eastAsia"/>
          <w:sz w:val="28"/>
          <w:szCs w:val="28"/>
        </w:rPr>
        <w:t>年江苏省大学生计算机设计大赛</w:t>
      </w:r>
      <w:r w:rsidR="003747C9" w:rsidRPr="00BC036B">
        <w:rPr>
          <w:rFonts w:asciiTheme="minorEastAsia" w:eastAsiaTheme="minorEastAsia" w:hAnsiTheme="minorEastAsia" w:cs="华文中宋" w:hint="eastAsia"/>
          <w:sz w:val="28"/>
          <w:szCs w:val="28"/>
        </w:rPr>
        <w:t>评审规则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1．大赛原则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452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秉承“公平、公开、公正”的原</w:t>
      </w:r>
      <w:bookmarkStart w:id="0" w:name="_GoBack"/>
      <w:bookmarkEnd w:id="0"/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则。参赛作品指导教师不得作为省赛初赛及决赛评委。参赛作品要保证其原创性，对违反参赛作品评比和评奖工作规定的评奖结果，大赛组委会不予承认。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ind w:leftChars="-1" w:left="213" w:hangingChars="95" w:hanging="215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2．评比程序各校在组织校级预赛的基础上，推荐优秀作品参加省级大赛。省赛赛事分为两个阶段：一是网上初评，二是现场决赛（或者在线决赛——根据2021年疫情防控情况决定决赛形式）。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初评阶段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包括形式检查、作品分组、专家初评、专家复审、公示等环节。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（1）形式检查：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大赛执行委员会组织专家对报名表格、材料、作品等进行形式检查。针对有缺陷的作品提示参赛队在规定时间内修正。对报名分类不恰当的作品纠正其分类。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（2）作品分组：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对所有在规定时间内提交的有效参赛作品分组，并提交初评专家组进行初评。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（3）专家初评：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由大赛组委会聘请专家，对有效参赛作品进行网上初评。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（4）专家复审：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大赛组委会针对专家初评有较大分歧意见的作品，安排专家进行复审。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（5）公示：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根据前述作品初评及复审的情况，确定参加决赛的作品名单，在网站上公示，并通知参赛院校，接受申诉。申诉作品将由大赛仲裁组处理。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现场决赛（或者在线决赛）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包括作品现场（或在线）展示与答辩、决赛评审、公示等环节。入围决赛队须根据通知按时到达指定场所（或者指定在线会议室）参加现场决赛，否则视为弃权，不授予任何奖励。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（1）参赛选手现场（或在线）作品展示与答辩：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现场（或在线）展示及说明时间不超过10分钟，答辩时间约10分钟。在作品展示时需要向评审组说明作品创意与设计方案、作品实现技术、作品特色等内容。同时，需要回答评委的现场（或在线）提问。评委综合各方面因素，确定作品答辩成绩。在作品评定过程中评委应本着独立工作的原则，根据决赛评分标准，独立给出作品答辩成绩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（2）决赛评审：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答辩成绩分类排名后，根据大赛奖项设置名额比例，确定各作品奖项的等级。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（3）公示：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根据前述作品现场（或在线）决赛的情况，确定作品奖项的等级名单及推荐参加2021年中国大学生计算机设计大赛决赛的作品名单，并在网站（国赛网站）和江苏省计算机学会微信公众号上公示。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lastRenderedPageBreak/>
        <w:t>3．评审原则评委根据以下原则评审作品：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（1）软件应用与开发类：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运行流畅、整体协调、开发规范、创意新颖。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（2）微课与教学辅助类：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选题简明、设计合理、教学内容科学正确、作品结构完整、语言规范、教学形式新颖、趣味性强。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（3）物联网应用类：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以物联网技术为支撑，形成某一具体应用的完整方案。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（4）大数据应用类：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以特定领域大数据为基础，针对某一领域的问题，提出一套较为完整的大数据驱动的解决问题的方案。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（5）人工智能应用类：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针对某一领域的特定问题，提出基于人工智能的方法与思想的解决方案。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（6）信息可视化设计类：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主题突出、创意新颖、技术流畅，具有艺术性、科学性、完整性、流畅性和实用性。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（7）数媒静态设计、数媒动漫与短片、数媒游戏与交互设计类：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主题突出、创意新颖、技术先进、表现独特。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4．评审管理细则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初评阶段：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每件作品安排3名评委进行评审，每名评委依据评审原则给出对作品的评价值，分为强烈推荐计2分、推荐计1分、不推荐计0分。合计3名评委的评价分，根据类别作品数量，由得分排序确定作品是否入围决赛。</w:t>
      </w:r>
    </w:p>
    <w:p w:rsidR="003747C9" w:rsidRPr="00BC036B" w:rsidRDefault="003747C9" w:rsidP="003747C9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hint="eastAsia"/>
          <w:color w:val="333333"/>
          <w:spacing w:val="8"/>
          <w:sz w:val="26"/>
          <w:szCs w:val="26"/>
        </w:rPr>
      </w:pPr>
      <w:r w:rsidRPr="00BC036B">
        <w:rPr>
          <w:rStyle w:val="a6"/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决赛答辩阶段：</w:t>
      </w:r>
      <w:r w:rsidRPr="00BC036B">
        <w:rPr>
          <w:rFonts w:asciiTheme="minorEastAsia" w:eastAsiaTheme="minorEastAsia" w:hAnsiTheme="minorEastAsia" w:hint="eastAsia"/>
          <w:color w:val="333333"/>
          <w:spacing w:val="8"/>
          <w:sz w:val="21"/>
          <w:szCs w:val="21"/>
        </w:rPr>
        <w:t>决赛答辩时，要求作品介绍明确清晰、演示流畅不出错、答辩正确简要不超时。采取三级评审机制：评审小组、类别大组、终审组。每个评审小组的评委依据评审原则及评分细则分别对该组作品打分，然后从高到低排序，序值从小到大（1、2、3……）且唯一、连续（评委序值）。每小组全部作品的全部评委序值累计，从小到大排序，评委序值累计相等的作品由评审小组的全部评委核定其顺序，最后得出该组全部作品的唯一、连续序值（小组序）。如果某类别全部作品在同一评审小组内进行答辩评审，则该小组作品按奖项比例、按作品小组序拟定各作品的奖项等级，报终审组核定；如果某类作品分布在多个评审小组中进行答辩评审，则由各类别大组组长根据作品质量、奖项比例平衡各类别作品的奖项等级，核定各作品奖项等级。终审组在平衡各类作品的奖项比例以及对于违规作品的确认后，核定各作品等级，报大赛组委会批准后进行公示。</w:t>
      </w:r>
    </w:p>
    <w:p w:rsidR="00313929" w:rsidRPr="00BC036B" w:rsidRDefault="00313929">
      <w:pPr>
        <w:rPr>
          <w:rFonts w:asciiTheme="minorEastAsia" w:hAnsiTheme="minorEastAsia"/>
        </w:rPr>
      </w:pPr>
    </w:p>
    <w:sectPr w:rsidR="00313929" w:rsidRPr="00BC0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B5" w:rsidRDefault="00F801B5" w:rsidP="003747C9">
      <w:r>
        <w:separator/>
      </w:r>
    </w:p>
  </w:endnote>
  <w:endnote w:type="continuationSeparator" w:id="0">
    <w:p w:rsidR="00F801B5" w:rsidRDefault="00F801B5" w:rsidP="0037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B5" w:rsidRDefault="00F801B5" w:rsidP="003747C9">
      <w:r>
        <w:separator/>
      </w:r>
    </w:p>
  </w:footnote>
  <w:footnote w:type="continuationSeparator" w:id="0">
    <w:p w:rsidR="00F801B5" w:rsidRDefault="00F801B5" w:rsidP="0037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79"/>
    <w:rsid w:val="00313929"/>
    <w:rsid w:val="003747C9"/>
    <w:rsid w:val="0085198B"/>
    <w:rsid w:val="00892CC3"/>
    <w:rsid w:val="008C4EBD"/>
    <w:rsid w:val="00BC036B"/>
    <w:rsid w:val="00C62779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5DC76-7201-424D-A3A9-569CAD3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7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7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4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2021-03-17T01:54:00Z</dcterms:created>
  <dcterms:modified xsi:type="dcterms:W3CDTF">2021-03-17T02:12:00Z</dcterms:modified>
</cp:coreProperties>
</file>