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40" w:rsidRPr="00C641EF" w:rsidRDefault="001E0440" w:rsidP="001E0440">
      <w:pPr>
        <w:jc w:val="center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 w:hint="eastAsia"/>
          <w:sz w:val="32"/>
        </w:rPr>
        <w:t>转专业</w:t>
      </w:r>
      <w:r w:rsidRPr="00C641EF">
        <w:rPr>
          <w:rFonts w:ascii="黑体" w:eastAsia="黑体" w:hAnsi="黑体" w:cs="Times New Roman"/>
          <w:sz w:val="32"/>
        </w:rPr>
        <w:t>操作手册—</w:t>
      </w:r>
      <w:r>
        <w:rPr>
          <w:rFonts w:ascii="黑体" w:eastAsia="黑体" w:hAnsi="黑体" w:cs="Times New Roman" w:hint="eastAsia"/>
          <w:sz w:val="32"/>
        </w:rPr>
        <w:t>教务员</w:t>
      </w:r>
      <w:r w:rsidRPr="00C641EF">
        <w:rPr>
          <w:rFonts w:ascii="黑体" w:eastAsia="黑体" w:hAnsi="黑体" w:cs="Times New Roman"/>
          <w:sz w:val="32"/>
        </w:rPr>
        <w:t>版</w:t>
      </w:r>
    </w:p>
    <w:p w:rsidR="001E0440" w:rsidRPr="00220D4B" w:rsidRDefault="001E0440" w:rsidP="001E0440">
      <w:pPr>
        <w:pStyle w:val="a3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r w:rsidRPr="00220D4B">
        <w:rPr>
          <w:rFonts w:ascii="Times New Roman" w:eastAsia="宋体" w:hAnsi="Times New Roman" w:cs="Times New Roman"/>
          <w:sz w:val="28"/>
        </w:rPr>
        <w:t>在浏览器输入网址：</w:t>
      </w:r>
      <w:r w:rsidRPr="00220D4B">
        <w:rPr>
          <w:rFonts w:ascii="Times New Roman" w:eastAsia="宋体" w:hAnsi="Times New Roman" w:cs="Times New Roman"/>
          <w:sz w:val="28"/>
        </w:rPr>
        <w:t>aao-eas.nuaa.edu.cn</w:t>
      </w:r>
      <w:r w:rsidRPr="00220D4B">
        <w:rPr>
          <w:rFonts w:ascii="Times New Roman" w:eastAsia="宋体" w:hAnsi="Times New Roman" w:cs="Times New Roman"/>
          <w:sz w:val="28"/>
        </w:rPr>
        <w:t>登录新教务系统</w:t>
      </w:r>
      <w:r>
        <w:rPr>
          <w:rFonts w:ascii="Times New Roman" w:eastAsia="宋体" w:hAnsi="Times New Roman" w:cs="Times New Roman" w:hint="eastAsia"/>
          <w:sz w:val="28"/>
        </w:rPr>
        <w:t>，</w:t>
      </w:r>
      <w:r w:rsidRPr="00220D4B">
        <w:rPr>
          <w:rFonts w:ascii="Times New Roman" w:eastAsia="宋体" w:hAnsi="Times New Roman" w:cs="Times New Roman"/>
          <w:sz w:val="28"/>
        </w:rPr>
        <w:t>或在教务处主页</w:t>
      </w:r>
      <w:r w:rsidRPr="00220D4B">
        <w:rPr>
          <w:rFonts w:ascii="Times New Roman" w:eastAsia="宋体" w:hAnsi="Times New Roman" w:cs="Times New Roman"/>
          <w:sz w:val="28"/>
        </w:rPr>
        <w:t>“</w:t>
      </w:r>
      <w:r w:rsidRPr="00220D4B">
        <w:rPr>
          <w:rFonts w:ascii="Times New Roman" w:eastAsia="宋体" w:hAnsi="Times New Roman" w:cs="Times New Roman"/>
          <w:sz w:val="28"/>
        </w:rPr>
        <w:t>新教务系统</w:t>
      </w:r>
      <w:r w:rsidRPr="00220D4B">
        <w:rPr>
          <w:rFonts w:ascii="Times New Roman" w:eastAsia="宋体" w:hAnsi="Times New Roman" w:cs="Times New Roman"/>
          <w:sz w:val="28"/>
        </w:rPr>
        <w:t>”</w:t>
      </w:r>
      <w:r w:rsidRPr="00220D4B">
        <w:rPr>
          <w:rFonts w:ascii="Times New Roman" w:eastAsia="宋体" w:hAnsi="Times New Roman" w:cs="Times New Roman"/>
          <w:sz w:val="28"/>
        </w:rPr>
        <w:t>入口登录。</w:t>
      </w:r>
      <w:r>
        <w:rPr>
          <w:rFonts w:ascii="Times New Roman" w:eastAsia="宋体" w:hAnsi="Times New Roman" w:cs="Times New Roman" w:hint="eastAsia"/>
          <w:sz w:val="28"/>
        </w:rPr>
        <w:t>（</w:t>
      </w:r>
      <w:r>
        <w:rPr>
          <w:rFonts w:ascii="Times New Roman" w:eastAsia="宋体" w:hAnsi="Times New Roman" w:cs="Times New Roman" w:hint="eastAsia"/>
          <w:sz w:val="28"/>
        </w:rPr>
        <w:t>3</w:t>
      </w:r>
      <w:r>
        <w:rPr>
          <w:rFonts w:ascii="Times New Roman" w:eastAsia="宋体" w:hAnsi="Times New Roman" w:cs="Times New Roman"/>
          <w:sz w:val="28"/>
        </w:rPr>
        <w:t>60</w:t>
      </w:r>
      <w:r>
        <w:rPr>
          <w:rFonts w:ascii="Times New Roman" w:eastAsia="宋体" w:hAnsi="Times New Roman" w:cs="Times New Roman" w:hint="eastAsia"/>
          <w:sz w:val="28"/>
        </w:rPr>
        <w:t>浏览器请选择极速模式）</w:t>
      </w:r>
    </w:p>
    <w:p w:rsidR="001E0440" w:rsidRDefault="00274436" w:rsidP="001E0440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 wp14:anchorId="38382849" wp14:editId="6DE9F31D">
            <wp:extent cx="5274310" cy="1410970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0440" w:rsidRDefault="001E0440" w:rsidP="001E0440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院系计划填写：在学籍管理—院系计划处进行填写。</w:t>
      </w:r>
    </w:p>
    <w:p w:rsidR="001E0440" w:rsidRPr="001E0440" w:rsidRDefault="001E0440" w:rsidP="001E0440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8"/>
        </w:rPr>
      </w:pPr>
      <w:r w:rsidRPr="001E0440">
        <w:rPr>
          <w:rFonts w:ascii="Times New Roman" w:eastAsia="宋体" w:hAnsi="Times New Roman" w:cs="Times New Roman" w:hint="eastAsia"/>
          <w:sz w:val="28"/>
        </w:rPr>
        <w:t>注意切换批次和学期；</w:t>
      </w:r>
    </w:p>
    <w:p w:rsidR="001E0440" w:rsidRDefault="001E0440" w:rsidP="001E0440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在此处新建（添加）、修改、删除、提交、查看院系的专业计划；</w:t>
      </w:r>
    </w:p>
    <w:p w:rsidR="001E0440" w:rsidRDefault="001E0440" w:rsidP="001E0440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此处可看到该批次</w:t>
      </w:r>
      <w:r w:rsidR="003419DA">
        <w:rPr>
          <w:rFonts w:ascii="Times New Roman" w:eastAsia="宋体" w:hAnsi="Times New Roman" w:cs="Times New Roman" w:hint="eastAsia"/>
          <w:sz w:val="28"/>
        </w:rPr>
        <w:t>运行转专业</w:t>
      </w:r>
      <w:r>
        <w:rPr>
          <w:rFonts w:ascii="Times New Roman" w:eastAsia="宋体" w:hAnsi="Times New Roman" w:cs="Times New Roman" w:hint="eastAsia"/>
          <w:sz w:val="28"/>
        </w:rPr>
        <w:t>范围内</w:t>
      </w:r>
      <w:r w:rsidR="003419DA">
        <w:rPr>
          <w:rFonts w:ascii="Times New Roman" w:eastAsia="宋体" w:hAnsi="Times New Roman" w:cs="Times New Roman" w:hint="eastAsia"/>
          <w:sz w:val="28"/>
        </w:rPr>
        <w:t>各专业的学生人数和计划录取人数；</w:t>
      </w:r>
    </w:p>
    <w:p w:rsidR="001E0440" w:rsidRPr="003419DA" w:rsidRDefault="003419DA" w:rsidP="001E0440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此处显示院系计划的具体审核状态。</w:t>
      </w:r>
    </w:p>
    <w:p w:rsidR="001E0440" w:rsidRDefault="001E0440" w:rsidP="001E0440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85407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9DA" w:rsidRPr="003419DA" w:rsidRDefault="003419DA" w:rsidP="003419DA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8"/>
        </w:rPr>
      </w:pPr>
      <w:r w:rsidRPr="003419DA">
        <w:rPr>
          <w:rFonts w:ascii="Times New Roman" w:eastAsia="宋体" w:hAnsi="Times New Roman" w:cs="Times New Roman" w:hint="eastAsia"/>
          <w:sz w:val="28"/>
        </w:rPr>
        <w:t>点击“添加”后进入具体的填写页面，学院根据自己的情况进行各专业计划的填写（如有多个专业需多次填写）</w:t>
      </w:r>
      <w:r>
        <w:rPr>
          <w:rFonts w:ascii="Times New Roman" w:eastAsia="宋体" w:hAnsi="Times New Roman" w:cs="Times New Roman" w:hint="eastAsia"/>
          <w:sz w:val="28"/>
        </w:rPr>
        <w:t>；</w:t>
      </w:r>
    </w:p>
    <w:p w:rsidR="003419DA" w:rsidRDefault="003419DA" w:rsidP="003419DA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此处只需要填写专业</w:t>
      </w:r>
      <w:r>
        <w:rPr>
          <w:rFonts w:ascii="Times New Roman" w:eastAsia="宋体" w:hAnsi="Times New Roman" w:cs="Times New Roman" w:hint="eastAsia"/>
          <w:sz w:val="28"/>
        </w:rPr>
        <w:t>/</w:t>
      </w:r>
      <w:r>
        <w:rPr>
          <w:rFonts w:ascii="Times New Roman" w:eastAsia="宋体" w:hAnsi="Times New Roman" w:cs="Times New Roman" w:hint="eastAsia"/>
          <w:sz w:val="28"/>
        </w:rPr>
        <w:t>方向人数比（</w:t>
      </w:r>
      <w:r w:rsidRPr="003419DA">
        <w:rPr>
          <w:rFonts w:ascii="Times New Roman" w:eastAsia="宋体" w:hAnsi="Times New Roman" w:cs="Times New Roman" w:hint="eastAsia"/>
          <w:sz w:val="28"/>
          <w:highlight w:val="yellow"/>
        </w:rPr>
        <w:t>由</w:t>
      </w:r>
      <w:r w:rsidR="00B15E61" w:rsidRPr="00B15E61">
        <w:rPr>
          <w:rFonts w:ascii="Times New Roman" w:eastAsia="宋体" w:hAnsi="Times New Roman" w:cs="Times New Roman" w:hint="eastAsia"/>
          <w:sz w:val="28"/>
          <w:highlight w:val="yellow"/>
        </w:rPr>
        <w:t>学院自行确定</w:t>
      </w:r>
      <w:r>
        <w:rPr>
          <w:rFonts w:ascii="Times New Roman" w:eastAsia="宋体" w:hAnsi="Times New Roman" w:cs="Times New Roman" w:hint="eastAsia"/>
          <w:sz w:val="28"/>
        </w:rPr>
        <w:t>）即可自动带出该专业</w:t>
      </w:r>
      <w:r>
        <w:rPr>
          <w:rFonts w:ascii="Times New Roman" w:eastAsia="宋体" w:hAnsi="Times New Roman" w:cs="Times New Roman" w:hint="eastAsia"/>
          <w:sz w:val="28"/>
        </w:rPr>
        <w:t>/</w:t>
      </w:r>
      <w:r>
        <w:rPr>
          <w:rFonts w:ascii="Times New Roman" w:eastAsia="宋体" w:hAnsi="Times New Roman" w:cs="Times New Roman" w:hint="eastAsia"/>
          <w:sz w:val="28"/>
        </w:rPr>
        <w:t>方向的学生人数和计划录取人数；</w:t>
      </w:r>
    </w:p>
    <w:p w:rsidR="003419DA" w:rsidRPr="003419DA" w:rsidRDefault="003419DA" w:rsidP="003419DA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具体的学院转专业工作方案在此处填写，填写完成后点击“保存”，并在跳转页面进行提交审核即可。</w:t>
      </w:r>
    </w:p>
    <w:p w:rsidR="003419DA" w:rsidRPr="001E0440" w:rsidRDefault="003419DA" w:rsidP="003419DA">
      <w:pPr>
        <w:ind w:firstLineChars="200" w:firstLine="420"/>
        <w:rPr>
          <w:rFonts w:ascii="Times New Roman" w:eastAsia="宋体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>
            <wp:extent cx="5274310" cy="20739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440" w:rsidRPr="001531E2" w:rsidRDefault="001E0440" w:rsidP="001E0440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 w:rsidRPr="001531E2">
        <w:rPr>
          <w:rFonts w:ascii="Times New Roman" w:eastAsia="宋体" w:hAnsi="Times New Roman" w:cs="Times New Roman" w:hint="eastAsia"/>
          <w:sz w:val="28"/>
          <w:highlight w:val="yellow"/>
        </w:rPr>
        <w:t>转出院系</w:t>
      </w:r>
      <w:r w:rsidR="00D9509B">
        <w:rPr>
          <w:rFonts w:ascii="Times New Roman" w:eastAsia="宋体" w:hAnsi="Times New Roman" w:cs="Times New Roman" w:hint="eastAsia"/>
          <w:sz w:val="28"/>
          <w:highlight w:val="yellow"/>
        </w:rPr>
        <w:t>教务</w:t>
      </w:r>
      <w:r w:rsidRPr="001531E2">
        <w:rPr>
          <w:rFonts w:ascii="Times New Roman" w:eastAsia="宋体" w:hAnsi="Times New Roman" w:cs="Times New Roman" w:hint="eastAsia"/>
          <w:sz w:val="28"/>
          <w:highlight w:val="yellow"/>
        </w:rPr>
        <w:t>员审核</w:t>
      </w:r>
      <w:r w:rsidRPr="001531E2">
        <w:rPr>
          <w:rFonts w:ascii="Times New Roman" w:eastAsia="宋体" w:hAnsi="Times New Roman" w:cs="Times New Roman" w:hint="eastAsia"/>
          <w:sz w:val="28"/>
        </w:rPr>
        <w:t>：在转出院系</w:t>
      </w:r>
      <w:r w:rsidR="00D9509B">
        <w:rPr>
          <w:rFonts w:ascii="Times New Roman" w:eastAsia="宋体" w:hAnsi="Times New Roman" w:cs="Times New Roman" w:hint="eastAsia"/>
          <w:sz w:val="28"/>
        </w:rPr>
        <w:t>教务</w:t>
      </w:r>
      <w:r w:rsidRPr="001531E2">
        <w:rPr>
          <w:rFonts w:ascii="Times New Roman" w:eastAsia="宋体" w:hAnsi="Times New Roman" w:cs="Times New Roman" w:hint="eastAsia"/>
          <w:sz w:val="28"/>
        </w:rPr>
        <w:t>员处进行审核。</w:t>
      </w:r>
      <w:r>
        <w:rPr>
          <w:rFonts w:ascii="Times New Roman" w:eastAsia="宋体" w:hAnsi="Times New Roman" w:cs="Times New Roman" w:hint="eastAsia"/>
          <w:sz w:val="28"/>
        </w:rPr>
        <w:t>（学生申请之后的第</w:t>
      </w:r>
      <w:r w:rsidR="00D9509B">
        <w:rPr>
          <w:rFonts w:ascii="Times New Roman" w:eastAsia="宋体" w:hAnsi="Times New Roman" w:cs="Times New Roman" w:hint="eastAsia"/>
          <w:sz w:val="28"/>
        </w:rPr>
        <w:t>二</w:t>
      </w:r>
      <w:r>
        <w:rPr>
          <w:rFonts w:ascii="Times New Roman" w:eastAsia="宋体" w:hAnsi="Times New Roman" w:cs="Times New Roman" w:hint="eastAsia"/>
          <w:sz w:val="28"/>
        </w:rPr>
        <w:t>步审核）</w:t>
      </w:r>
    </w:p>
    <w:p w:rsidR="001E0440" w:rsidRDefault="001E0440" w:rsidP="001E0440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注意切换批次和学期；</w:t>
      </w:r>
    </w:p>
    <w:p w:rsidR="001E0440" w:rsidRDefault="001E0440" w:rsidP="001E0440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在此处可以审核、查看，导出申请转专业学生的名单，并下载学生上传的附件；（审核和下载支持批量处理）</w:t>
      </w:r>
    </w:p>
    <w:p w:rsidR="001E0440" w:rsidRPr="001C4EFF" w:rsidRDefault="001E0440" w:rsidP="001E0440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此处可以看到学生的</w:t>
      </w:r>
      <w:r>
        <w:rPr>
          <w:rFonts w:ascii="Times New Roman" w:eastAsia="宋体" w:hAnsi="Times New Roman" w:cs="Times New Roman" w:hint="eastAsia"/>
          <w:sz w:val="28"/>
        </w:rPr>
        <w:t>GPA</w:t>
      </w:r>
      <w:r>
        <w:rPr>
          <w:rFonts w:ascii="Times New Roman" w:eastAsia="宋体" w:hAnsi="Times New Roman" w:cs="Times New Roman" w:hint="eastAsia"/>
          <w:sz w:val="28"/>
        </w:rPr>
        <w:t>、专业排名百分比和申请转入专业的信息。</w:t>
      </w:r>
    </w:p>
    <w:p w:rsidR="001E0440" w:rsidRDefault="00D9509B" w:rsidP="00D9509B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891540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09B" w:rsidRDefault="00D9509B" w:rsidP="00B50824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 w:rsidRPr="00B50824">
        <w:rPr>
          <w:rFonts w:ascii="Times New Roman" w:eastAsia="宋体" w:hAnsi="Times New Roman" w:cs="Times New Roman"/>
          <w:sz w:val="28"/>
        </w:rPr>
        <w:t>转</w:t>
      </w:r>
      <w:r w:rsidR="00B50824" w:rsidRPr="00B50824">
        <w:rPr>
          <w:rFonts w:ascii="Times New Roman" w:eastAsia="宋体" w:hAnsi="Times New Roman" w:cs="Times New Roman" w:hint="eastAsia"/>
          <w:sz w:val="28"/>
        </w:rPr>
        <w:t>入</w:t>
      </w:r>
      <w:r w:rsidRPr="00B50824">
        <w:rPr>
          <w:rFonts w:ascii="Times New Roman" w:eastAsia="宋体" w:hAnsi="Times New Roman" w:cs="Times New Roman"/>
          <w:sz w:val="28"/>
        </w:rPr>
        <w:t>院系审核：学生申请之后的第</w:t>
      </w:r>
      <w:r w:rsidR="00B50824" w:rsidRPr="00B50824">
        <w:rPr>
          <w:rFonts w:ascii="Times New Roman" w:eastAsia="宋体" w:hAnsi="Times New Roman" w:cs="Times New Roman" w:hint="eastAsia"/>
          <w:sz w:val="28"/>
        </w:rPr>
        <w:t>五</w:t>
      </w:r>
      <w:r w:rsidRPr="00B50824">
        <w:rPr>
          <w:rFonts w:ascii="Times New Roman" w:eastAsia="宋体" w:hAnsi="Times New Roman" w:cs="Times New Roman"/>
          <w:sz w:val="28"/>
        </w:rPr>
        <w:t>步审核</w:t>
      </w:r>
      <w:r w:rsidR="00B50824" w:rsidRPr="00B50824">
        <w:rPr>
          <w:rFonts w:ascii="Times New Roman" w:eastAsia="宋体" w:hAnsi="Times New Roman" w:cs="Times New Roman" w:hint="eastAsia"/>
          <w:sz w:val="28"/>
        </w:rPr>
        <w:t>。</w:t>
      </w:r>
    </w:p>
    <w:p w:rsidR="00B50824" w:rsidRPr="00B50824" w:rsidRDefault="00B50824" w:rsidP="00B50824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sz w:val="28"/>
        </w:rPr>
      </w:pPr>
      <w:r w:rsidRPr="00B50824">
        <w:rPr>
          <w:rFonts w:ascii="Times New Roman" w:eastAsia="宋体" w:hAnsi="Times New Roman" w:cs="Times New Roman"/>
          <w:sz w:val="28"/>
        </w:rPr>
        <w:t>注意切换批次和学期；</w:t>
      </w:r>
    </w:p>
    <w:p w:rsidR="00B50824" w:rsidRDefault="00B50824" w:rsidP="00B50824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sz w:val="28"/>
        </w:rPr>
      </w:pPr>
      <w:r w:rsidRPr="00B50824">
        <w:rPr>
          <w:rFonts w:ascii="Times New Roman" w:eastAsia="宋体" w:hAnsi="Times New Roman" w:cs="Times New Roman"/>
          <w:sz w:val="28"/>
        </w:rPr>
        <w:t>在此处可以审核、查看，导出申请转专业学生的名单，并下载学生上传的附件；（审核和下载支持批量处理）</w:t>
      </w:r>
    </w:p>
    <w:p w:rsidR="00B50824" w:rsidRPr="00B50824" w:rsidRDefault="00B50824" w:rsidP="00B50824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sz w:val="28"/>
        </w:rPr>
      </w:pPr>
      <w:r w:rsidRPr="00B50824">
        <w:rPr>
          <w:rFonts w:ascii="Times New Roman" w:eastAsia="宋体" w:hAnsi="Times New Roman" w:cs="Times New Roman"/>
          <w:sz w:val="28"/>
        </w:rPr>
        <w:t>此处可以看到学生的</w:t>
      </w:r>
      <w:r w:rsidRPr="00B50824">
        <w:rPr>
          <w:rFonts w:ascii="Times New Roman" w:eastAsia="宋体" w:hAnsi="Times New Roman" w:cs="Times New Roman"/>
          <w:sz w:val="28"/>
        </w:rPr>
        <w:t>GPA</w:t>
      </w:r>
      <w:r w:rsidRPr="00B50824">
        <w:rPr>
          <w:rFonts w:ascii="Times New Roman" w:eastAsia="宋体" w:hAnsi="Times New Roman" w:cs="Times New Roman"/>
          <w:sz w:val="28"/>
        </w:rPr>
        <w:t>、专业排名百分比和申请转入专业的信息。</w:t>
      </w:r>
    </w:p>
    <w:p w:rsidR="00B50824" w:rsidRPr="00B50824" w:rsidRDefault="00B50824" w:rsidP="00B50824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>
            <wp:extent cx="5274310" cy="9042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440" w:rsidRDefault="00EA6BB0" w:rsidP="00840BE0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考核</w:t>
      </w:r>
      <w:r w:rsidR="00840BE0">
        <w:rPr>
          <w:rFonts w:ascii="Times New Roman" w:eastAsia="宋体" w:hAnsi="Times New Roman" w:cs="Times New Roman" w:hint="eastAsia"/>
          <w:sz w:val="28"/>
        </w:rPr>
        <w:t>成绩录入（</w:t>
      </w:r>
      <w:r w:rsidR="00840BE0" w:rsidRPr="00840BE0">
        <w:rPr>
          <w:rFonts w:ascii="Times New Roman" w:eastAsia="宋体" w:hAnsi="Times New Roman" w:cs="Times New Roman" w:hint="eastAsia"/>
          <w:sz w:val="28"/>
          <w:highlight w:val="yellow"/>
        </w:rPr>
        <w:t>选用</w:t>
      </w:r>
      <w:r w:rsidR="00840BE0">
        <w:rPr>
          <w:rFonts w:ascii="Times New Roman" w:eastAsia="宋体" w:hAnsi="Times New Roman" w:cs="Times New Roman" w:hint="eastAsia"/>
          <w:sz w:val="28"/>
        </w:rPr>
        <w:t>）</w:t>
      </w:r>
    </w:p>
    <w:p w:rsidR="00840BE0" w:rsidRPr="00840BE0" w:rsidRDefault="00840BE0" w:rsidP="00840BE0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  <w:sz w:val="28"/>
        </w:rPr>
      </w:pPr>
      <w:r w:rsidRPr="00840BE0">
        <w:rPr>
          <w:rFonts w:ascii="Times New Roman" w:eastAsia="宋体" w:hAnsi="Times New Roman" w:cs="Times New Roman"/>
          <w:sz w:val="28"/>
        </w:rPr>
        <w:t>注意切换批次和学期；</w:t>
      </w:r>
    </w:p>
    <w:p w:rsidR="00840BE0" w:rsidRDefault="00840BE0" w:rsidP="00840BE0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  <w:sz w:val="28"/>
        </w:rPr>
      </w:pPr>
      <w:r w:rsidRPr="00840BE0">
        <w:rPr>
          <w:rFonts w:ascii="Times New Roman" w:eastAsia="宋体" w:hAnsi="Times New Roman" w:cs="Times New Roman"/>
          <w:sz w:val="28"/>
        </w:rPr>
        <w:t>在此处</w:t>
      </w:r>
      <w:r>
        <w:rPr>
          <w:rFonts w:ascii="Times New Roman" w:eastAsia="宋体" w:hAnsi="Times New Roman" w:cs="Times New Roman" w:hint="eastAsia"/>
          <w:sz w:val="28"/>
        </w:rPr>
        <w:t>可以进行针对不同转入专业的面试成绩的录入，点击“成绩录入”支持单个录入成绩，也可通过下载模板进行导入。</w:t>
      </w:r>
    </w:p>
    <w:p w:rsidR="00840BE0" w:rsidRPr="00840BE0" w:rsidRDefault="00840BE0" w:rsidP="00840BE0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  <w:sz w:val="28"/>
        </w:rPr>
      </w:pPr>
      <w:r w:rsidRPr="00840BE0">
        <w:rPr>
          <w:rFonts w:ascii="Times New Roman" w:eastAsia="宋体" w:hAnsi="Times New Roman" w:cs="Times New Roman"/>
          <w:sz w:val="28"/>
        </w:rPr>
        <w:t>此处可以看到</w:t>
      </w:r>
      <w:r>
        <w:rPr>
          <w:rFonts w:ascii="Times New Roman" w:eastAsia="宋体" w:hAnsi="Times New Roman" w:cs="Times New Roman" w:hint="eastAsia"/>
          <w:sz w:val="28"/>
        </w:rPr>
        <w:t>各专业计划录取人数、已报名人数和审核通过人数</w:t>
      </w:r>
      <w:r w:rsidRPr="00840BE0">
        <w:rPr>
          <w:rFonts w:ascii="Times New Roman" w:eastAsia="宋体" w:hAnsi="Times New Roman" w:cs="Times New Roman"/>
          <w:sz w:val="28"/>
        </w:rPr>
        <w:t>的信息。</w:t>
      </w:r>
    </w:p>
    <w:p w:rsidR="00840BE0" w:rsidRDefault="00840BE0">
      <w:r>
        <w:rPr>
          <w:noProof/>
        </w:rPr>
        <w:drawing>
          <wp:inline distT="0" distB="0" distL="0" distR="0">
            <wp:extent cx="5274310" cy="850265"/>
            <wp:effectExtent l="0" t="0" r="254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BE0" w:rsidRDefault="00840BE0" w:rsidP="00840BE0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录取管理</w:t>
      </w:r>
    </w:p>
    <w:p w:rsidR="00FC6684" w:rsidRPr="00FC6684" w:rsidRDefault="00FC6684" w:rsidP="00FC6684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8"/>
        </w:rPr>
      </w:pPr>
      <w:r w:rsidRPr="00FC6684">
        <w:rPr>
          <w:rFonts w:ascii="Times New Roman" w:eastAsia="宋体" w:hAnsi="Times New Roman" w:cs="Times New Roman"/>
          <w:sz w:val="28"/>
        </w:rPr>
        <w:t>注意切换批次和学期；</w:t>
      </w:r>
    </w:p>
    <w:p w:rsidR="00FC6684" w:rsidRDefault="00FC6684" w:rsidP="00FC6684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8"/>
        </w:rPr>
      </w:pPr>
      <w:r w:rsidRPr="00FC6684">
        <w:rPr>
          <w:rFonts w:ascii="Times New Roman" w:eastAsia="宋体" w:hAnsi="Times New Roman" w:cs="Times New Roman"/>
          <w:sz w:val="28"/>
        </w:rPr>
        <w:t>在此处可以进行针对不同转入专业的</w:t>
      </w:r>
      <w:r>
        <w:rPr>
          <w:rFonts w:ascii="Times New Roman" w:eastAsia="宋体" w:hAnsi="Times New Roman" w:cs="Times New Roman" w:hint="eastAsia"/>
          <w:sz w:val="28"/>
        </w:rPr>
        <w:t>录取管理</w:t>
      </w:r>
      <w:r w:rsidRPr="00FC6684">
        <w:rPr>
          <w:rFonts w:ascii="Times New Roman" w:eastAsia="宋体" w:hAnsi="Times New Roman" w:cs="Times New Roman"/>
          <w:sz w:val="28"/>
        </w:rPr>
        <w:t>，点击</w:t>
      </w:r>
      <w:r w:rsidRPr="00FC6684">
        <w:rPr>
          <w:rFonts w:ascii="Times New Roman" w:eastAsia="宋体" w:hAnsi="Times New Roman" w:cs="Times New Roman"/>
          <w:sz w:val="28"/>
        </w:rPr>
        <w:t>“</w:t>
      </w:r>
      <w:r>
        <w:rPr>
          <w:rFonts w:ascii="Times New Roman" w:eastAsia="宋体" w:hAnsi="Times New Roman" w:cs="Times New Roman" w:hint="eastAsia"/>
          <w:sz w:val="28"/>
        </w:rPr>
        <w:t>手动录取</w:t>
      </w:r>
      <w:r w:rsidRPr="00FC6684">
        <w:rPr>
          <w:rFonts w:ascii="Times New Roman" w:eastAsia="宋体" w:hAnsi="Times New Roman" w:cs="Times New Roman"/>
          <w:sz w:val="28"/>
        </w:rPr>
        <w:t>”</w:t>
      </w:r>
      <w:r w:rsidRPr="00FC6684">
        <w:rPr>
          <w:rFonts w:ascii="Times New Roman" w:eastAsia="宋体" w:hAnsi="Times New Roman" w:cs="Times New Roman"/>
          <w:sz w:val="28"/>
        </w:rPr>
        <w:t>支持</w:t>
      </w:r>
      <w:r>
        <w:rPr>
          <w:rFonts w:ascii="Times New Roman" w:eastAsia="宋体" w:hAnsi="Times New Roman" w:cs="Times New Roman" w:hint="eastAsia"/>
          <w:sz w:val="28"/>
        </w:rPr>
        <w:t>单个录取</w:t>
      </w:r>
      <w:r w:rsidRPr="00FC6684">
        <w:rPr>
          <w:rFonts w:ascii="Times New Roman" w:eastAsia="宋体" w:hAnsi="Times New Roman" w:cs="Times New Roman"/>
          <w:sz w:val="28"/>
        </w:rPr>
        <w:t>，也可</w:t>
      </w:r>
      <w:r>
        <w:rPr>
          <w:rFonts w:ascii="Times New Roman" w:eastAsia="宋体" w:hAnsi="Times New Roman" w:cs="Times New Roman" w:hint="eastAsia"/>
          <w:sz w:val="28"/>
        </w:rPr>
        <w:t>点击“自动录取”进行自动录取；</w:t>
      </w:r>
    </w:p>
    <w:p w:rsidR="00FC6684" w:rsidRPr="00FC6684" w:rsidRDefault="00FC6684" w:rsidP="00FC6684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8"/>
        </w:rPr>
      </w:pPr>
      <w:r w:rsidRPr="00FC6684">
        <w:rPr>
          <w:rFonts w:ascii="Times New Roman" w:eastAsia="宋体" w:hAnsi="Times New Roman" w:cs="Times New Roman"/>
          <w:sz w:val="28"/>
        </w:rPr>
        <w:t>此处可以看到各专业</w:t>
      </w:r>
      <w:r>
        <w:rPr>
          <w:rFonts w:ascii="Times New Roman" w:eastAsia="宋体" w:hAnsi="Times New Roman" w:cs="Times New Roman" w:hint="eastAsia"/>
          <w:sz w:val="28"/>
        </w:rPr>
        <w:t>的已录取人数、待录取人数和</w:t>
      </w:r>
      <w:r w:rsidRPr="00FC6684">
        <w:rPr>
          <w:rFonts w:ascii="Times New Roman" w:eastAsia="宋体" w:hAnsi="Times New Roman" w:cs="Times New Roman"/>
          <w:sz w:val="28"/>
        </w:rPr>
        <w:t>计划录取人数的信息</w:t>
      </w:r>
      <w:r>
        <w:rPr>
          <w:rFonts w:ascii="Times New Roman" w:eastAsia="宋体" w:hAnsi="Times New Roman" w:cs="Times New Roman" w:hint="eastAsia"/>
          <w:sz w:val="28"/>
        </w:rPr>
        <w:t>；</w:t>
      </w:r>
    </w:p>
    <w:p w:rsidR="00840BE0" w:rsidRDefault="00840BE0" w:rsidP="00FC6684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9017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684" w:rsidRDefault="00FC6684" w:rsidP="00FC6684">
      <w:pPr>
        <w:jc w:val="center"/>
        <w:rPr>
          <w:rFonts w:ascii="Times New Roman" w:eastAsia="宋体" w:hAnsi="Times New Roman" w:cs="Times New Roman"/>
          <w:sz w:val="28"/>
        </w:rPr>
      </w:pPr>
    </w:p>
    <w:p w:rsidR="00FC6684" w:rsidRDefault="00FC6684" w:rsidP="00FC6684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lastRenderedPageBreak/>
        <w:t>针对不同专业，点击手动录取后进入到以下界面，在待录取界面支持批量录取，录取完成后点击查询回到录取管理界面进行录取名单提交审核。</w:t>
      </w:r>
    </w:p>
    <w:p w:rsidR="00FC6684" w:rsidRDefault="00FC6684" w:rsidP="00FC6684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1237615"/>
            <wp:effectExtent l="0" t="0" r="254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684" w:rsidRDefault="00FC6684" w:rsidP="00FC6684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设置班级培养方案</w:t>
      </w:r>
    </w:p>
    <w:p w:rsidR="00FC6684" w:rsidRPr="00FC6684" w:rsidRDefault="00FC6684" w:rsidP="00FC6684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28"/>
        </w:rPr>
      </w:pPr>
      <w:r w:rsidRPr="00FC6684">
        <w:rPr>
          <w:rFonts w:ascii="Times New Roman" w:eastAsia="宋体" w:hAnsi="Times New Roman" w:cs="Times New Roman"/>
          <w:sz w:val="28"/>
        </w:rPr>
        <w:t>注意切换批次和学期；</w:t>
      </w:r>
    </w:p>
    <w:p w:rsidR="00FC6684" w:rsidRDefault="00FC6684" w:rsidP="00FC6684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28"/>
        </w:rPr>
      </w:pPr>
      <w:r w:rsidRPr="00FC6684">
        <w:rPr>
          <w:rFonts w:ascii="Times New Roman" w:eastAsia="宋体" w:hAnsi="Times New Roman" w:cs="Times New Roman"/>
          <w:sz w:val="28"/>
        </w:rPr>
        <w:t>在此处可以进行针对</w:t>
      </w:r>
      <w:r>
        <w:rPr>
          <w:rFonts w:ascii="Times New Roman" w:eastAsia="宋体" w:hAnsi="Times New Roman" w:cs="Times New Roman" w:hint="eastAsia"/>
          <w:sz w:val="28"/>
        </w:rPr>
        <w:t>拟录取的学生进行班级培养方案的设置，为自动学籍异动做准备</w:t>
      </w:r>
      <w:r w:rsidR="00003994">
        <w:rPr>
          <w:rFonts w:ascii="Times New Roman" w:eastAsia="宋体" w:hAnsi="Times New Roman" w:cs="Times New Roman" w:hint="eastAsia"/>
          <w:sz w:val="28"/>
        </w:rPr>
        <w:t>，勾选中具体学生后点击设置进入具体的设置界面；</w:t>
      </w:r>
    </w:p>
    <w:p w:rsidR="00FC6684" w:rsidRDefault="00FC6684" w:rsidP="00FC6684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866775"/>
            <wp:effectExtent l="0" t="0" r="254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994" w:rsidRDefault="00003994" w:rsidP="00003994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填写转入年级、选择班级和培养方案后点击“确认设置”即可。</w:t>
      </w:r>
    </w:p>
    <w:p w:rsidR="00003994" w:rsidRPr="00FC6684" w:rsidRDefault="00003994" w:rsidP="00FC6684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135826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994" w:rsidRPr="00FC6684" w:rsidSect="00815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5EF" w:rsidRDefault="002055EF" w:rsidP="00B15E61">
      <w:r>
        <w:separator/>
      </w:r>
    </w:p>
  </w:endnote>
  <w:endnote w:type="continuationSeparator" w:id="0">
    <w:p w:rsidR="002055EF" w:rsidRDefault="002055EF" w:rsidP="00B1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5EF" w:rsidRDefault="002055EF" w:rsidP="00B15E61">
      <w:r>
        <w:separator/>
      </w:r>
    </w:p>
  </w:footnote>
  <w:footnote w:type="continuationSeparator" w:id="0">
    <w:p w:rsidR="002055EF" w:rsidRDefault="002055EF" w:rsidP="00B15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357"/>
    <w:multiLevelType w:val="hybridMultilevel"/>
    <w:tmpl w:val="7FD217E0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57A7233"/>
    <w:multiLevelType w:val="hybridMultilevel"/>
    <w:tmpl w:val="E4D8DFD6"/>
    <w:lvl w:ilvl="0" w:tplc="040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" w15:restartNumberingAfterBreak="0">
    <w:nsid w:val="49DA6947"/>
    <w:multiLevelType w:val="hybridMultilevel"/>
    <w:tmpl w:val="9384CEE8"/>
    <w:lvl w:ilvl="0" w:tplc="040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3" w15:restartNumberingAfterBreak="0">
    <w:nsid w:val="4D5F6A6A"/>
    <w:multiLevelType w:val="hybridMultilevel"/>
    <w:tmpl w:val="9962B358"/>
    <w:lvl w:ilvl="0" w:tplc="040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4" w15:restartNumberingAfterBreak="0">
    <w:nsid w:val="5CEC1355"/>
    <w:multiLevelType w:val="hybridMultilevel"/>
    <w:tmpl w:val="0A967974"/>
    <w:lvl w:ilvl="0" w:tplc="0409000F">
      <w:start w:val="1"/>
      <w:numFmt w:val="decimal"/>
      <w:lvlText w:val="%1.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695F25BF"/>
    <w:multiLevelType w:val="hybridMultilevel"/>
    <w:tmpl w:val="2490224E"/>
    <w:lvl w:ilvl="0" w:tplc="040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6" w15:restartNumberingAfterBreak="0">
    <w:nsid w:val="757B52CB"/>
    <w:multiLevelType w:val="hybridMultilevel"/>
    <w:tmpl w:val="D11A84C0"/>
    <w:lvl w:ilvl="0" w:tplc="5CAEF20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0440"/>
    <w:rsid w:val="00003994"/>
    <w:rsid w:val="00056C59"/>
    <w:rsid w:val="001E0440"/>
    <w:rsid w:val="002055EF"/>
    <w:rsid w:val="00274436"/>
    <w:rsid w:val="003419DA"/>
    <w:rsid w:val="005044F2"/>
    <w:rsid w:val="00815DBA"/>
    <w:rsid w:val="00840BE0"/>
    <w:rsid w:val="009878A3"/>
    <w:rsid w:val="00B15E61"/>
    <w:rsid w:val="00B50824"/>
    <w:rsid w:val="00D9509B"/>
    <w:rsid w:val="00EA6BB0"/>
    <w:rsid w:val="00FC6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C863E0-69E8-4DB6-A730-5065C94C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4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440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B15E6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15E61"/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15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B15E61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B15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B15E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Qingcheng</dc:creator>
  <cp:keywords/>
  <dc:description/>
  <cp:lastModifiedBy>卢丽丽</cp:lastModifiedBy>
  <cp:revision>7</cp:revision>
  <dcterms:created xsi:type="dcterms:W3CDTF">2020-05-04T14:37:00Z</dcterms:created>
  <dcterms:modified xsi:type="dcterms:W3CDTF">2023-04-24T07:38:00Z</dcterms:modified>
</cp:coreProperties>
</file>