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DCD63">
      <w:pPr>
        <w:adjustRightInd w:val="0"/>
        <w:snapToGrid w:val="0"/>
        <w:spacing w:after="0" w:line="600" w:lineRule="exact"/>
        <w:jc w:val="center"/>
        <w:rPr>
          <w:rFonts w:ascii="Times New Roman" w:eastAsia="方正小标宋简体"/>
          <w:w w:val="95"/>
          <w:sz w:val="40"/>
          <w:szCs w:val="40"/>
          <w:highlight w:val="none"/>
        </w:rPr>
      </w:pPr>
      <w:r>
        <w:rPr>
          <w:rFonts w:hint="eastAsia" w:ascii="Times New Roman" w:eastAsia="方正小标宋简体"/>
          <w:sz w:val="40"/>
          <w:szCs w:val="40"/>
          <w:highlight w:val="none"/>
        </w:rPr>
        <w:t>南京航空航天大学“航空工业津电杯”</w:t>
      </w:r>
      <w:r>
        <w:rPr>
          <w:rFonts w:ascii="Times New Roman" w:eastAsia="方正小标宋简体"/>
          <w:sz w:val="40"/>
          <w:szCs w:val="40"/>
          <w:highlight w:val="none"/>
        </w:rPr>
        <w:t>第</w:t>
      </w:r>
      <w:r>
        <w:rPr>
          <w:rFonts w:hint="eastAsia" w:ascii="Times New Roman" w:eastAsia="方正小标宋简体"/>
          <w:sz w:val="40"/>
          <w:szCs w:val="40"/>
          <w:highlight w:val="none"/>
          <w:lang w:val="en-US" w:eastAsia="zh-CN"/>
        </w:rPr>
        <w:t>二十</w:t>
      </w:r>
      <w:r>
        <w:rPr>
          <w:rFonts w:ascii="Times New Roman" w:eastAsia="方正小标宋简体"/>
          <w:sz w:val="40"/>
          <w:szCs w:val="40"/>
          <w:highlight w:val="none"/>
        </w:rPr>
        <w:t>届电子电路设计竞赛</w:t>
      </w:r>
      <w:r>
        <w:rPr>
          <w:rFonts w:hint="eastAsia" w:ascii="Calibri" w:hAnsi="Calibri" w:eastAsia="方正小标宋简体" w:cs="宋体"/>
          <w:color w:val="000000"/>
          <w:sz w:val="40"/>
          <w:szCs w:val="40"/>
          <w:highlight w:val="none"/>
        </w:rPr>
        <w:t>暨</w:t>
      </w:r>
      <w:r>
        <w:rPr>
          <w:rFonts w:ascii="Times New Roman" w:eastAsia="宋体"/>
          <w:color w:val="000000"/>
          <w:sz w:val="40"/>
          <w:szCs w:val="40"/>
          <w:highlight w:val="none"/>
        </w:rPr>
        <w:t>202</w:t>
      </w:r>
      <w:r>
        <w:rPr>
          <w:rFonts w:hint="eastAsia" w:ascii="Times New Roman" w:eastAsia="宋体"/>
          <w:color w:val="000000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Calibri" w:eastAsia="方正小标宋简体" w:cs="宋体"/>
          <w:color w:val="000000"/>
          <w:sz w:val="40"/>
          <w:szCs w:val="40"/>
          <w:highlight w:val="none"/>
        </w:rPr>
        <w:t>年</w:t>
      </w:r>
      <w:r>
        <w:rPr>
          <w:rFonts w:hint="eastAsia" w:ascii="方正小标宋简体" w:hAnsi="Calibri" w:eastAsia="方正小标宋简体" w:cs="宋体"/>
          <w:color w:val="000000"/>
          <w:sz w:val="40"/>
          <w:szCs w:val="40"/>
          <w:highlight w:val="none"/>
          <w:lang w:val="en-US" w:eastAsia="zh-CN"/>
        </w:rPr>
        <w:t>江苏省</w:t>
      </w:r>
      <w:r>
        <w:rPr>
          <w:rFonts w:hint="eastAsia" w:ascii="方正小标宋简体" w:hAnsi="Calibri" w:eastAsia="方正小标宋简体" w:cs="宋体"/>
          <w:color w:val="000000"/>
          <w:sz w:val="40"/>
          <w:szCs w:val="40"/>
          <w:highlight w:val="none"/>
        </w:rPr>
        <w:t>大学生电子设计竞赛参赛选拔</w:t>
      </w:r>
      <w:r>
        <w:rPr>
          <w:rFonts w:ascii="Times New Roman" w:eastAsia="方正小标宋简体"/>
          <w:sz w:val="40"/>
          <w:szCs w:val="40"/>
          <w:highlight w:val="none"/>
        </w:rPr>
        <w:t>工作组织实施细则</w:t>
      </w:r>
    </w:p>
    <w:p w14:paraId="762AE84E">
      <w:pPr>
        <w:spacing w:before="312" w:beforeLines="100" w:line="578" w:lineRule="exact"/>
        <w:ind w:firstLine="628" w:firstLineChars="200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一、组织机构</w:t>
      </w:r>
    </w:p>
    <w:p w14:paraId="7714ABB1">
      <w:pPr>
        <w:spacing w:after="0" w:line="578" w:lineRule="exact"/>
        <w:ind w:firstLine="628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主办单位：教务</w:t>
      </w:r>
      <w:r>
        <w:rPr>
          <w:rFonts w:hint="eastAsia" w:ascii="Times New Roman"/>
          <w:highlight w:val="none"/>
          <w:lang w:val="en-US" w:eastAsia="zh-CN"/>
        </w:rPr>
        <w:t>部</w:t>
      </w:r>
      <w:r>
        <w:rPr>
          <w:rFonts w:ascii="Times New Roman"/>
          <w:highlight w:val="none"/>
        </w:rPr>
        <w:t xml:space="preserve"> 学生处</w:t>
      </w:r>
      <w:r>
        <w:rPr>
          <w:rFonts w:hint="eastAsia" w:ascii="Times New Roman"/>
          <w:highlight w:val="none"/>
        </w:rPr>
        <w:t xml:space="preserve"> 科学技术研究院</w:t>
      </w:r>
      <w:r>
        <w:rPr>
          <w:rFonts w:ascii="Times New Roman"/>
          <w:highlight w:val="none"/>
        </w:rPr>
        <w:t xml:space="preserve"> 校团委</w:t>
      </w:r>
      <w:r>
        <w:rPr>
          <w:rFonts w:hint="eastAsia" w:ascii="Times New Roman"/>
          <w:highlight w:val="none"/>
        </w:rPr>
        <w:t xml:space="preserve"> </w:t>
      </w:r>
      <w:r>
        <w:rPr>
          <w:rFonts w:ascii="Times New Roman"/>
          <w:highlight w:val="none"/>
        </w:rPr>
        <w:t xml:space="preserve"> </w:t>
      </w:r>
    </w:p>
    <w:p w14:paraId="5DC0DF99">
      <w:pPr>
        <w:spacing w:after="0" w:line="578" w:lineRule="exact"/>
        <w:ind w:firstLine="628" w:firstLineChars="200"/>
        <w:rPr>
          <w:rFonts w:hint="eastAsia" w:ascii="Times New Roman" w:eastAsia="仿宋_GB2312"/>
          <w:highlight w:val="none"/>
          <w:lang w:val="en-US" w:eastAsia="zh-CN"/>
        </w:rPr>
      </w:pPr>
      <w:r>
        <w:rPr>
          <w:rFonts w:ascii="Times New Roman"/>
          <w:highlight w:val="none"/>
        </w:rPr>
        <w:t xml:space="preserve">承办单位：自动化学院 </w:t>
      </w:r>
      <w:r>
        <w:rPr>
          <w:rFonts w:hint="eastAsia" w:ascii="Times New Roman"/>
          <w:highlight w:val="none"/>
          <w:lang w:val="en-US" w:eastAsia="zh-CN"/>
        </w:rPr>
        <w:t>牧星学院致慧书院</w:t>
      </w:r>
    </w:p>
    <w:p w14:paraId="72957F6E">
      <w:pPr>
        <w:spacing w:after="0" w:line="578" w:lineRule="exact"/>
        <w:ind w:firstLine="628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协办单位：</w:t>
      </w:r>
      <w:r>
        <w:rPr>
          <w:rFonts w:hint="eastAsia" w:ascii="Times New Roman"/>
          <w:highlight w:val="none"/>
        </w:rPr>
        <w:t>公共实验教学部</w:t>
      </w:r>
    </w:p>
    <w:p w14:paraId="7854FC0B">
      <w:pPr>
        <w:adjustRightInd w:val="0"/>
        <w:snapToGrid w:val="0"/>
        <w:spacing w:after="0" w:line="600" w:lineRule="exact"/>
        <w:jc w:val="left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 xml:space="preserve">    </w:t>
      </w:r>
      <w:r>
        <w:rPr>
          <w:rFonts w:ascii="Times New Roman"/>
          <w:highlight w:val="none"/>
        </w:rPr>
        <w:t>由校领导及教务</w:t>
      </w:r>
      <w:r>
        <w:rPr>
          <w:rFonts w:hint="eastAsia" w:ascii="Times New Roman"/>
          <w:highlight w:val="none"/>
          <w:lang w:val="en-US" w:eastAsia="zh-CN"/>
        </w:rPr>
        <w:t>部</w:t>
      </w:r>
      <w:r>
        <w:rPr>
          <w:rFonts w:ascii="Times New Roman"/>
          <w:highlight w:val="none"/>
        </w:rPr>
        <w:t>、学生处、</w:t>
      </w:r>
      <w:r>
        <w:rPr>
          <w:rFonts w:hint="eastAsia" w:ascii="Times New Roman"/>
          <w:highlight w:val="none"/>
        </w:rPr>
        <w:t>科学技术研究院、</w:t>
      </w:r>
      <w:r>
        <w:rPr>
          <w:rFonts w:ascii="Times New Roman"/>
          <w:highlight w:val="none"/>
        </w:rPr>
        <w:t>校团委</w:t>
      </w:r>
      <w:r>
        <w:rPr>
          <w:rFonts w:hint="eastAsia" w:ascii="Times New Roman"/>
          <w:highlight w:val="none"/>
          <w:lang w:eastAsia="zh-CN"/>
        </w:rPr>
        <w:t>、</w:t>
      </w:r>
      <w:r>
        <w:rPr>
          <w:rFonts w:ascii="Times New Roman"/>
          <w:highlight w:val="none"/>
        </w:rPr>
        <w:t>自动化学院</w:t>
      </w:r>
      <w:r>
        <w:rPr>
          <w:rFonts w:hint="eastAsia" w:ascii="Times New Roman"/>
          <w:highlight w:val="none"/>
          <w:lang w:eastAsia="zh-CN"/>
        </w:rPr>
        <w:t>、</w:t>
      </w:r>
      <w:r>
        <w:rPr>
          <w:rFonts w:hint="eastAsia" w:ascii="Times New Roman"/>
          <w:highlight w:val="none"/>
          <w:lang w:val="en-US" w:eastAsia="zh-CN"/>
        </w:rPr>
        <w:t>牧星学院</w:t>
      </w:r>
      <w:bookmarkStart w:id="0" w:name="_GoBack"/>
      <w:bookmarkEnd w:id="0"/>
      <w:r>
        <w:rPr>
          <w:rFonts w:hint="eastAsia" w:ascii="Times New Roman"/>
          <w:highlight w:val="none"/>
          <w:lang w:val="en-US" w:eastAsia="zh-CN"/>
        </w:rPr>
        <w:t>致慧书院</w:t>
      </w:r>
      <w:r>
        <w:rPr>
          <w:rFonts w:ascii="Times New Roman"/>
          <w:highlight w:val="none"/>
        </w:rPr>
        <w:t>的领导组成南京航空航天大学“</w:t>
      </w:r>
      <w:r>
        <w:rPr>
          <w:rFonts w:hint="eastAsia" w:ascii="Times New Roman"/>
          <w:highlight w:val="none"/>
        </w:rPr>
        <w:t>航空工业津电杯</w:t>
      </w:r>
      <w:r>
        <w:rPr>
          <w:rFonts w:ascii="Times New Roman"/>
          <w:highlight w:val="none"/>
        </w:rPr>
        <w:t>”第</w:t>
      </w:r>
      <w:r>
        <w:rPr>
          <w:rFonts w:hint="eastAsia" w:ascii="Times New Roman"/>
          <w:highlight w:val="none"/>
          <w:lang w:val="en-US" w:eastAsia="zh-CN"/>
        </w:rPr>
        <w:t>二十</w:t>
      </w:r>
      <w:r>
        <w:rPr>
          <w:rFonts w:ascii="Times New Roman"/>
          <w:highlight w:val="none"/>
        </w:rPr>
        <w:t>届电子电路设计竞赛的组委会和工作组，组委会办公室设在教务</w:t>
      </w:r>
      <w:r>
        <w:rPr>
          <w:rFonts w:hint="eastAsia" w:ascii="Times New Roman"/>
          <w:highlight w:val="none"/>
          <w:lang w:val="en-US" w:eastAsia="zh-CN"/>
        </w:rPr>
        <w:t>部</w:t>
      </w:r>
      <w:r>
        <w:rPr>
          <w:rFonts w:ascii="Times New Roman"/>
          <w:highlight w:val="none"/>
        </w:rPr>
        <w:t>，负责协调相关工作，自动化学院负责组织实施竞赛相关活动。</w:t>
      </w:r>
    </w:p>
    <w:p w14:paraId="7740C5F0">
      <w:pPr>
        <w:spacing w:line="578" w:lineRule="exact"/>
        <w:ind w:firstLine="555"/>
        <w:rPr>
          <w:rFonts w:hAnsi="仿宋"/>
          <w:color w:val="333333"/>
          <w:highlight w:val="none"/>
        </w:rPr>
      </w:pPr>
      <w:r>
        <w:rPr>
          <w:rFonts w:hint="eastAsia" w:hAnsi="仿宋"/>
          <w:color w:val="333333"/>
          <w:highlight w:val="none"/>
        </w:rPr>
        <w:t>领导小组成员名单如下：</w:t>
      </w:r>
    </w:p>
    <w:p w14:paraId="737C62B3">
      <w:pPr>
        <w:spacing w:after="0" w:line="578" w:lineRule="exact"/>
        <w:ind w:firstLine="628" w:firstLineChars="200"/>
        <w:rPr>
          <w:rFonts w:ascii="Times New Roman"/>
          <w:highlight w:val="none"/>
        </w:rPr>
      </w:pPr>
      <w:r>
        <w:rPr>
          <w:rFonts w:hint="eastAsia" w:hAnsi="仿宋"/>
          <w:color w:val="000000"/>
          <w:highlight w:val="none"/>
        </w:rPr>
        <w:t>组</w:t>
      </w:r>
      <w:r>
        <w:rPr>
          <w:rFonts w:hint="eastAsia" w:hAnsi="Calibri" w:cs="Calibri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 长：</w:t>
      </w:r>
      <w:r>
        <w:rPr>
          <w:rFonts w:hint="eastAsia" w:ascii="Times New Roman"/>
          <w:highlight w:val="none"/>
        </w:rPr>
        <w:t>孔垂谦</w:t>
      </w:r>
    </w:p>
    <w:p w14:paraId="11CC9ABB">
      <w:pPr>
        <w:spacing w:after="0" w:line="578" w:lineRule="exact"/>
        <w:ind w:firstLine="628" w:firstLineChars="200"/>
        <w:rPr>
          <w:rFonts w:hint="default" w:hAnsi="仿宋" w:eastAsia="仿宋_GB2312"/>
          <w:color w:val="000000"/>
          <w:highlight w:val="none"/>
          <w:lang w:val="en-US" w:eastAsia="zh-CN"/>
        </w:rPr>
      </w:pPr>
      <w:r>
        <w:rPr>
          <w:rFonts w:hint="eastAsia" w:hAnsi="仿宋"/>
          <w:color w:val="000000"/>
          <w:highlight w:val="none"/>
        </w:rPr>
        <w:t>副组长：</w:t>
      </w:r>
      <w:r>
        <w:rPr>
          <w:rFonts w:hint="eastAsia" w:ascii="Times New Roman"/>
          <w:highlight w:val="none"/>
        </w:rPr>
        <w:t>陈  谋  李文雷</w:t>
      </w:r>
      <w:r>
        <w:rPr>
          <w:rFonts w:hint="eastAsia" w:ascii="Times New Roman"/>
          <w:highlight w:val="none"/>
          <w:lang w:val="en-US" w:eastAsia="zh-CN"/>
        </w:rPr>
        <w:t xml:space="preserve">  徐  锋</w:t>
      </w:r>
    </w:p>
    <w:p w14:paraId="1B1B709A">
      <w:pPr>
        <w:spacing w:after="0" w:line="578" w:lineRule="exact"/>
        <w:ind w:right="-339" w:rightChars="-108" w:firstLine="628" w:firstLineChars="200"/>
        <w:rPr>
          <w:rFonts w:hint="eastAsia" w:ascii="Times New Roman" w:eastAsia="仿宋_GB2312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/>
          <w:highlight w:val="none"/>
        </w:rPr>
        <w:t>成</w:t>
      </w:r>
      <w:r>
        <w:rPr>
          <w:rFonts w:hint="eastAsia" w:hAnsi="Calibri" w:cs="Calibri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 员：</w:t>
      </w:r>
      <w:r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柯世堂</w:t>
      </w:r>
      <w:r>
        <w:rPr>
          <w:rFonts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佘  明</w:t>
      </w:r>
      <w:r>
        <w:rPr>
          <w:rFonts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李宏义</w:t>
      </w:r>
      <w:r>
        <w:rPr>
          <w:rFonts w:ascii="Times New Roman"/>
          <w:highlight w:val="none"/>
        </w:rPr>
        <w:t xml:space="preserve"> </w:t>
      </w:r>
      <w:r>
        <w:rPr>
          <w:rFonts w:ascii="Times New Roman"/>
          <w:color w:val="FF0000"/>
          <w:highlight w:val="none"/>
        </w:rPr>
        <w:t xml:space="preserve"> </w:t>
      </w:r>
      <w:r>
        <w:rPr>
          <w:rFonts w:hint="eastAsia" w:ascii="Times New Roman"/>
          <w:highlight w:val="none"/>
          <w:lang w:val="en-US" w:eastAsia="zh-CN"/>
        </w:rPr>
        <w:t>张瀚文</w:t>
      </w:r>
      <w:r>
        <w:rPr>
          <w:rFonts w:hint="eastAsia" w:ascii="Times New Roman"/>
          <w:color w:val="FF0000"/>
          <w:highlight w:val="none"/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杰</w:t>
      </w:r>
    </w:p>
    <w:p w14:paraId="12EC89BE">
      <w:pPr>
        <w:spacing w:after="0" w:line="578" w:lineRule="exact"/>
        <w:ind w:right="-198" w:rightChars="-63" w:firstLine="1884" w:firstLineChars="600"/>
        <w:rPr>
          <w:rFonts w:hint="eastAsia" w:ascii="Times New Roman" w:eastAsia="仿宋_GB2312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阙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愚</w:t>
      </w:r>
      <w:r>
        <w:rPr>
          <w:rFonts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丁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琛</w:t>
      </w:r>
    </w:p>
    <w:p w14:paraId="28319032">
      <w:pPr>
        <w:spacing w:after="0" w:line="578" w:lineRule="exact"/>
        <w:ind w:firstLine="628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秘  书：</w:t>
      </w:r>
      <w:r>
        <w:rPr>
          <w:rFonts w:hint="eastAsia" w:ascii="Times New Roman"/>
          <w:highlight w:val="none"/>
          <w:lang w:val="en-US" w:eastAsia="zh-CN"/>
        </w:rPr>
        <w:t>胡  挺</w:t>
      </w:r>
      <w:r>
        <w:rPr>
          <w:rFonts w:ascii="Times New Roman"/>
          <w:highlight w:val="none"/>
        </w:rPr>
        <w:t xml:space="preserve">  </w:t>
      </w:r>
      <w:r>
        <w:rPr>
          <w:rFonts w:hint="eastAsia" w:ascii="Times New Roman"/>
          <w:highlight w:val="none"/>
        </w:rPr>
        <w:t>宋  欣</w:t>
      </w:r>
    </w:p>
    <w:p w14:paraId="03FB067A">
      <w:pPr>
        <w:spacing w:line="578" w:lineRule="exact"/>
        <w:ind w:firstLine="555"/>
        <w:rPr>
          <w:rFonts w:hAnsi="仿宋"/>
          <w:color w:val="000000"/>
          <w:highlight w:val="none"/>
        </w:rPr>
      </w:pPr>
      <w:r>
        <w:rPr>
          <w:rFonts w:hint="eastAsia" w:hAnsi="仿宋"/>
          <w:color w:val="000000"/>
          <w:highlight w:val="none"/>
        </w:rPr>
        <w:t>工作组成员名单如下：</w:t>
      </w:r>
    </w:p>
    <w:p w14:paraId="07CB2924">
      <w:pPr>
        <w:spacing w:line="578" w:lineRule="exact"/>
        <w:ind w:firstLine="555"/>
        <w:rPr>
          <w:rFonts w:hAnsi="仿宋"/>
          <w:color w:val="000000"/>
          <w:highlight w:val="none"/>
        </w:rPr>
      </w:pPr>
      <w:r>
        <w:rPr>
          <w:rFonts w:hint="eastAsia" w:hAnsi="仿宋"/>
          <w:color w:val="000000"/>
          <w:highlight w:val="none"/>
        </w:rPr>
        <w:t>组</w:t>
      </w:r>
      <w:r>
        <w:rPr>
          <w:rFonts w:hint="eastAsia" w:hAnsi="Calibri" w:cs="Calibri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 长：</w:t>
      </w:r>
      <w:r>
        <w:rPr>
          <w:rFonts w:hint="eastAsia" w:ascii="Times New Roman"/>
          <w:highlight w:val="none"/>
        </w:rPr>
        <w:t>陈  谋  李文雷</w:t>
      </w:r>
    </w:p>
    <w:p w14:paraId="77CCD4E1">
      <w:pPr>
        <w:spacing w:line="578" w:lineRule="exact"/>
        <w:ind w:firstLine="555"/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仿宋"/>
          <w:color w:val="000000"/>
          <w:highlight w:val="none"/>
        </w:rPr>
        <w:t>副组长：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陈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杰</w:t>
      </w:r>
      <w:r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阙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愚</w:t>
      </w:r>
      <w:r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丁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琛</w:t>
      </w:r>
      <w:r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洪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峰</w:t>
      </w:r>
    </w:p>
    <w:p w14:paraId="505B75C2">
      <w:pPr>
        <w:spacing w:line="578" w:lineRule="exact"/>
        <w:ind w:firstLine="555"/>
        <w:rPr>
          <w:rFonts w:hint="eastAsia" w:ascii="Times New Roman"/>
          <w:highlight w:val="none"/>
        </w:rPr>
      </w:pPr>
      <w:r>
        <w:rPr>
          <w:rFonts w:hint="eastAsia" w:hAnsi="仿宋"/>
          <w:color w:val="000000"/>
          <w:highlight w:val="none"/>
        </w:rPr>
        <w:t>成</w:t>
      </w:r>
      <w:r>
        <w:rPr>
          <w:rFonts w:hint="eastAsia" w:hAnsi="Calibri" w:cs="Calibri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 员：李韪韬  黄晓晴 </w:t>
      </w:r>
      <w:r>
        <w:rPr>
          <w:rFonts w:hint="eastAsia" w:ascii="Times New Roman"/>
          <w:highlight w:val="none"/>
        </w:rPr>
        <w:t xml:space="preserve"> 黄晓筠  宋  欣   </w:t>
      </w:r>
    </w:p>
    <w:p w14:paraId="0E46BEB4">
      <w:pPr>
        <w:spacing w:line="578" w:lineRule="exact"/>
        <w:ind w:left="634" w:leftChars="202" w:firstLine="1254" w:firstLineChars="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王克杰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highlight w:val="none"/>
          <w:lang w:val="en-US" w:eastAsia="zh-CN"/>
        </w:rPr>
        <w:t>苏梦睿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highlight w:val="none"/>
          <w:lang w:val="en-US" w:eastAsia="zh-CN"/>
        </w:rPr>
        <w:t>余珂欣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highlight w:val="none"/>
          <w:lang w:val="en-US" w:eastAsia="zh-CN"/>
        </w:rPr>
        <w:t>李时铭</w:t>
      </w:r>
    </w:p>
    <w:p w14:paraId="710A798F">
      <w:pPr>
        <w:spacing w:line="578" w:lineRule="exact"/>
        <w:ind w:left="634" w:leftChars="202" w:firstLine="1254" w:firstLineChars="0"/>
        <w:rPr>
          <w:rFonts w:hint="eastAsia" w:hAnsi="仿宋" w:eastAsia="仿宋_GB2312"/>
          <w:color w:val="000000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吴静文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ascii="Times New Roman"/>
          <w:highlight w:val="none"/>
          <w:lang w:val="en-US" w:eastAsia="zh-CN"/>
        </w:rPr>
        <w:t>吴</w:t>
      </w:r>
      <w:r>
        <w:rPr>
          <w:rFonts w:hint="eastAsia" w:ascii="Times New Roman"/>
          <w:highlight w:val="none"/>
          <w:lang w:val="en-US" w:eastAsia="zh-CN"/>
        </w:rPr>
        <w:tab/>
      </w:r>
      <w:r>
        <w:rPr>
          <w:rFonts w:hint="eastAsia" w:ascii="Times New Roman"/>
          <w:highlight w:val="none"/>
          <w:lang w:val="en-US" w:eastAsia="zh-CN"/>
        </w:rPr>
        <w:t>玲</w:t>
      </w:r>
    </w:p>
    <w:p w14:paraId="0C4CDB36">
      <w:pPr>
        <w:spacing w:line="578" w:lineRule="exact"/>
        <w:ind w:firstLine="555"/>
        <w:rPr>
          <w:rFonts w:hAnsi="仿宋"/>
          <w:color w:val="000000"/>
          <w:highlight w:val="none"/>
        </w:rPr>
      </w:pPr>
      <w:r>
        <w:rPr>
          <w:rFonts w:hint="eastAsia" w:hAnsi="仿宋"/>
          <w:color w:val="000000"/>
          <w:highlight w:val="none"/>
        </w:rPr>
        <w:t>专家指导组成员名单如下：</w:t>
      </w:r>
    </w:p>
    <w:p w14:paraId="555D737E">
      <w:pPr>
        <w:spacing w:line="578" w:lineRule="exact"/>
        <w:ind w:firstLine="555"/>
        <w:rPr>
          <w:rFonts w:hAnsi="仿宋"/>
          <w:color w:val="000000"/>
          <w:highlight w:val="none"/>
        </w:rPr>
      </w:pPr>
      <w:r>
        <w:rPr>
          <w:rFonts w:hint="eastAsia" w:hAnsi="仿宋"/>
          <w:color w:val="000000"/>
          <w:highlight w:val="none"/>
        </w:rPr>
        <w:t>组</w:t>
      </w:r>
      <w:r>
        <w:rPr>
          <w:rFonts w:hint="eastAsia" w:hAnsi="Calibri" w:cs="Calibri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 长：臧春华</w:t>
      </w:r>
    </w:p>
    <w:p w14:paraId="133FF957">
      <w:pPr>
        <w:spacing w:line="578" w:lineRule="exact"/>
        <w:ind w:firstLine="555"/>
        <w:rPr>
          <w:rFonts w:hint="eastAsia" w:hAnsi="仿宋" w:eastAsia="仿宋_GB2312"/>
          <w:color w:val="000000"/>
          <w:highlight w:val="none"/>
          <w:lang w:val="en-US" w:eastAsia="zh-CN"/>
        </w:rPr>
      </w:pPr>
      <w:r>
        <w:rPr>
          <w:rFonts w:hint="eastAsia" w:hAnsi="仿宋"/>
          <w:color w:val="000000"/>
          <w:highlight w:val="none"/>
        </w:rPr>
        <w:t xml:space="preserve">副组长：黄晓晴 </w:t>
      </w:r>
      <w:r>
        <w:rPr>
          <w:rFonts w:hAnsi="仿宋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王龙军  周翟和  任小永  </w:t>
      </w:r>
      <w:r>
        <w:rPr>
          <w:rFonts w:hint="eastAsia" w:hAnsi="仿宋"/>
          <w:color w:val="000000"/>
          <w:highlight w:val="none"/>
          <w:lang w:val="en-US" w:eastAsia="zh-CN"/>
        </w:rPr>
        <w:t>葛</w:t>
      </w:r>
      <w:r>
        <w:rPr>
          <w:rFonts w:hint="eastAsia" w:ascii="Times New Roman"/>
          <w:highlight w:val="none"/>
        </w:rPr>
        <w:t xml:space="preserve">  </w:t>
      </w:r>
      <w:r>
        <w:rPr>
          <w:rFonts w:hint="eastAsia" w:hAnsi="仿宋"/>
          <w:color w:val="000000"/>
          <w:highlight w:val="none"/>
          <w:lang w:val="en-US" w:eastAsia="zh-CN"/>
        </w:rPr>
        <w:t>旺</w:t>
      </w:r>
    </w:p>
    <w:p w14:paraId="2F81772D">
      <w:pPr>
        <w:spacing w:line="578" w:lineRule="exact"/>
        <w:ind w:firstLine="555"/>
        <w:rPr>
          <w:rFonts w:hAnsi="仿宋"/>
          <w:color w:val="000000"/>
          <w:highlight w:val="none"/>
        </w:rPr>
      </w:pPr>
      <w:r>
        <w:rPr>
          <w:rFonts w:hint="eastAsia" w:hAnsi="仿宋"/>
          <w:color w:val="000000"/>
          <w:highlight w:val="none"/>
        </w:rPr>
        <w:t>成</w:t>
      </w:r>
      <w:r>
        <w:rPr>
          <w:rFonts w:hint="eastAsia" w:hAnsi="Calibri" w:cs="Calibri"/>
          <w:color w:val="000000"/>
          <w:highlight w:val="none"/>
        </w:rPr>
        <w:t xml:space="preserve"> </w:t>
      </w:r>
      <w:r>
        <w:rPr>
          <w:rFonts w:hint="eastAsia" w:hAnsi="仿宋"/>
          <w:color w:val="000000"/>
          <w:highlight w:val="none"/>
        </w:rPr>
        <w:t xml:space="preserve"> 员：所有指导老师</w:t>
      </w:r>
    </w:p>
    <w:p w14:paraId="4D264396">
      <w:pPr>
        <w:spacing w:line="578" w:lineRule="exact"/>
        <w:ind w:firstLine="602" w:firstLineChars="192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二、竞赛内容</w:t>
      </w:r>
    </w:p>
    <w:p w14:paraId="6BC30BAD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竞赛以电子电路（含模拟和数字电路）应用设计为主，以给定命题方式为主，若自行选题，须到工作组备案。学生根据命题自行完成电路设计、解决方案、理论分析和仿真数据，按照给定的格式要求撰写论文，鼓励制作电路实物。</w:t>
      </w:r>
    </w:p>
    <w:p w14:paraId="1C0C4681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本次竞赛评选标准以学生动手能力、工程实践能力和实际电路设计能力为主，鼓励有条件的学生动手操作调试实际电路，以电路设计的创新性、复杂性为辅。</w:t>
      </w:r>
    </w:p>
    <w:p w14:paraId="2C0651D1">
      <w:pPr>
        <w:spacing w:line="578" w:lineRule="exact"/>
        <w:ind w:firstLine="602" w:firstLineChars="192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三、参赛要求</w:t>
      </w:r>
    </w:p>
    <w:p w14:paraId="242D102F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（一）参赛对象</w:t>
      </w:r>
    </w:p>
    <w:p w14:paraId="10419FD1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凡我校全日制在籍本科生都可申报作品参赛。</w:t>
      </w:r>
    </w:p>
    <w:p w14:paraId="115F1377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（二）参赛方式</w:t>
      </w:r>
    </w:p>
    <w:p w14:paraId="1CA02D9D">
      <w:pPr>
        <w:spacing w:after="0" w:line="240" w:lineRule="auto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必须以团队的形式参赛，参赛团队至少由3名同学组成，最多不得超过5名。</w:t>
      </w:r>
      <w:r>
        <w:rPr>
          <w:rFonts w:hint="eastAsia" w:ascii="Times New Roman"/>
          <w:highlight w:val="none"/>
        </w:rPr>
        <w:t>要求一人只参加一支队伍。</w:t>
      </w:r>
      <w:r>
        <w:rPr>
          <w:rFonts w:hint="eastAsia" w:ascii="Times New Roman"/>
          <w:highlight w:val="none"/>
          <w:lang w:val="en-US" w:eastAsia="zh-CN"/>
        </w:rPr>
        <w:t>参赛队员中有大三年级及以上成员则作为高年级组参赛。</w:t>
      </w:r>
      <w:r>
        <w:rPr>
          <w:rFonts w:hint="eastAsia" w:ascii="Times New Roman"/>
          <w:highlight w:val="none"/>
        </w:rPr>
        <w:t>最终队伍名单确定以作品登记表为准。</w:t>
      </w:r>
      <w:r>
        <w:rPr>
          <w:rFonts w:ascii="Times New Roman"/>
          <w:highlight w:val="none"/>
        </w:rPr>
        <w:t>鉴于竞赛对多学科知识的要求，鼓励跨学科、跨专业、跨学院组队，并对</w:t>
      </w:r>
      <w:r>
        <w:rPr>
          <w:rFonts w:hint="eastAsia" w:ascii="Times New Roman"/>
          <w:highlight w:val="none"/>
          <w:lang w:eastAsia="zh-CN"/>
        </w:rPr>
        <w:t>跨学</w:t>
      </w:r>
      <w:r>
        <w:rPr>
          <w:rFonts w:ascii="Times New Roman"/>
          <w:highlight w:val="none"/>
        </w:rPr>
        <w:t>院组合的队伍给予一定的附加分奖励。</w:t>
      </w:r>
    </w:p>
    <w:p w14:paraId="0D125656">
      <w:pPr>
        <w:spacing w:line="578" w:lineRule="exact"/>
        <w:ind w:firstLine="602" w:firstLineChars="192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四、竞赛实施步骤与方法</w:t>
      </w:r>
    </w:p>
    <w:p w14:paraId="61889259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（一）组织发动、宣传动员</w:t>
      </w:r>
    </w:p>
    <w:p w14:paraId="70848107">
      <w:pPr>
        <w:spacing w:after="0" w:line="578" w:lineRule="exact"/>
        <w:ind w:firstLine="602" w:firstLineChars="192"/>
        <w:rPr>
          <w:highlight w:val="none"/>
        </w:rPr>
      </w:pPr>
      <w:r>
        <w:rPr>
          <w:rFonts w:ascii="Times New Roman"/>
          <w:highlight w:val="none"/>
        </w:rPr>
        <w:t>1.</w:t>
      </w:r>
      <w:r>
        <w:rPr>
          <w:rFonts w:hint="eastAsia"/>
          <w:highlight w:val="none"/>
        </w:rPr>
        <w:t>组委会下发《通知》。</w:t>
      </w:r>
    </w:p>
    <w:p w14:paraId="050FC60E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2.同时积极利用网络、海报、横幅、广播等方式宣传，为大赛的进行营造气氛。</w:t>
      </w:r>
    </w:p>
    <w:p w14:paraId="4A68C517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（二）参赛报名</w:t>
      </w:r>
    </w:p>
    <w:p w14:paraId="63FC02C9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报名采用学院推荐和个人自由组队报名相结合的方式</w:t>
      </w:r>
      <w:r>
        <w:rPr>
          <w:rFonts w:hint="eastAsia" w:ascii="Times New Roman"/>
          <w:highlight w:val="none"/>
        </w:rPr>
        <w:t>，请至https://v.wjx.cn/vm/w8muopK.aspx</w:t>
      </w:r>
      <w:r>
        <w:rPr>
          <w:rFonts w:ascii="Times New Roman"/>
          <w:highlight w:val="none"/>
        </w:rPr>
        <w:t>报名</w:t>
      </w:r>
      <w:r>
        <w:rPr>
          <w:rFonts w:hint="eastAsia" w:ascii="Times New Roman"/>
          <w:highlight w:val="none"/>
        </w:rPr>
        <w:t>，</w:t>
      </w:r>
      <w:r>
        <w:rPr>
          <w:rFonts w:ascii="Times New Roman"/>
          <w:highlight w:val="none"/>
        </w:rPr>
        <w:t>报名</w:t>
      </w:r>
      <w:r>
        <w:rPr>
          <w:rFonts w:hint="eastAsia" w:ascii="Times New Roman"/>
          <w:highlight w:val="none"/>
          <w:lang w:eastAsia="zh-CN"/>
        </w:rPr>
        <w:t>截至2025</w:t>
      </w:r>
      <w:r>
        <w:rPr>
          <w:rFonts w:ascii="Times New Roman"/>
          <w:highlight w:val="none"/>
        </w:rPr>
        <w:t>年</w:t>
      </w:r>
      <w:r>
        <w:rPr>
          <w:rFonts w:hint="eastAsia" w:ascii="Times New Roman"/>
          <w:highlight w:val="none"/>
        </w:rPr>
        <w:t>11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  <w:lang w:val="en-US" w:eastAsia="zh-CN"/>
        </w:rPr>
        <w:t>12</w:t>
      </w:r>
      <w:r>
        <w:rPr>
          <w:rFonts w:hint="eastAsia" w:ascii="Times New Roman"/>
          <w:highlight w:val="none"/>
        </w:rPr>
        <w:t>日。</w:t>
      </w:r>
    </w:p>
    <w:p w14:paraId="3AAD2FCE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（三）竞赛试题解析</w:t>
      </w:r>
    </w:p>
    <w:p w14:paraId="17C5092E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20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</w:t>
      </w:r>
      <w:r>
        <w:rPr>
          <w:rFonts w:hint="eastAsia" w:ascii="Times New Roman"/>
          <w:highlight w:val="none"/>
        </w:rPr>
        <w:t>11月</w:t>
      </w:r>
      <w:r>
        <w:rPr>
          <w:rFonts w:hint="eastAsia" w:ascii="Times New Roman"/>
          <w:highlight w:val="none"/>
          <w:lang w:val="en-US" w:eastAsia="zh-CN"/>
        </w:rPr>
        <w:t>13</w:t>
      </w:r>
      <w:r>
        <w:rPr>
          <w:rFonts w:hint="eastAsia" w:ascii="Times New Roman"/>
          <w:highlight w:val="none"/>
        </w:rPr>
        <w:t>日将</w:t>
      </w:r>
      <w:r>
        <w:rPr>
          <w:rFonts w:ascii="Times New Roman"/>
          <w:highlight w:val="none"/>
        </w:rPr>
        <w:t>在将军路校区举行竞赛试题发布会，</w:t>
      </w:r>
      <w:r>
        <w:rPr>
          <w:rFonts w:hint="eastAsia" w:ascii="Times New Roman"/>
          <w:highlight w:val="none"/>
        </w:rPr>
        <w:t>天目湖校区线上同步进行，</w:t>
      </w:r>
      <w:r>
        <w:rPr>
          <w:rFonts w:ascii="Times New Roman"/>
          <w:highlight w:val="none"/>
        </w:rPr>
        <w:t>届时将有竞赛命题组专家现场讲解本次比赛的各命题，并进行具体的竞赛指导</w:t>
      </w:r>
      <w:r>
        <w:rPr>
          <w:rFonts w:hint="eastAsia" w:ascii="Times New Roman"/>
          <w:highlight w:val="none"/>
        </w:rPr>
        <w:t>，具体时间后续通知</w:t>
      </w:r>
      <w:r>
        <w:rPr>
          <w:rFonts w:ascii="Times New Roman"/>
          <w:highlight w:val="none"/>
        </w:rPr>
        <w:t>。</w:t>
      </w:r>
    </w:p>
    <w:p w14:paraId="13D87309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（四）竞赛场地</w:t>
      </w:r>
    </w:p>
    <w:p w14:paraId="504C77AC">
      <w:pPr>
        <w:pStyle w:val="2"/>
        <w:ind w:firstLine="628" w:firstLineChars="200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校</w:t>
      </w:r>
      <w:r>
        <w:rPr>
          <w:rFonts w:hint="eastAsia" w:ascii="Times New Roman"/>
          <w:highlight w:val="none"/>
          <w:lang w:val="en-US"/>
        </w:rPr>
        <w:t>公共实验教学部</w:t>
      </w:r>
      <w:r>
        <w:rPr>
          <w:rFonts w:ascii="Times New Roman"/>
          <w:highlight w:val="none"/>
        </w:rPr>
        <w:t>面向全体参加竞赛学生开放，需要进入</w:t>
      </w:r>
      <w:r>
        <w:rPr>
          <w:rFonts w:hint="eastAsia" w:ascii="Times New Roman"/>
          <w:highlight w:val="none"/>
          <w:lang w:val="en-US"/>
        </w:rPr>
        <w:t>公共实验教学部</w:t>
      </w:r>
      <w:r>
        <w:rPr>
          <w:rFonts w:ascii="Times New Roman"/>
          <w:highlight w:val="none"/>
        </w:rPr>
        <w:t>进行竞赛作品制作和调试的同学</w:t>
      </w:r>
      <w:r>
        <w:rPr>
          <w:rFonts w:hint="eastAsia" w:ascii="Times New Roman"/>
          <w:highlight w:val="none"/>
        </w:rPr>
        <w:t>可以</w:t>
      </w:r>
      <w:r>
        <w:rPr>
          <w:rFonts w:ascii="Times New Roman"/>
          <w:highlight w:val="none"/>
        </w:rPr>
        <w:t>根据工作组安排</w:t>
      </w:r>
      <w:r>
        <w:rPr>
          <w:rFonts w:hint="eastAsia" w:ascii="Times New Roman"/>
          <w:highlight w:val="none"/>
        </w:rPr>
        <w:t>的</w:t>
      </w:r>
      <w:r>
        <w:rPr>
          <w:rFonts w:ascii="Times New Roman"/>
          <w:highlight w:val="none"/>
        </w:rPr>
        <w:t>时间按时进入</w:t>
      </w:r>
      <w:r>
        <w:rPr>
          <w:rFonts w:hint="eastAsia" w:ascii="Times New Roman"/>
          <w:highlight w:val="none"/>
          <w:lang w:val="en-US"/>
        </w:rPr>
        <w:t>公共实验教学部</w:t>
      </w:r>
      <w:r>
        <w:rPr>
          <w:rFonts w:ascii="Times New Roman"/>
          <w:highlight w:val="none"/>
        </w:rPr>
        <w:t>开展相关工作。</w:t>
      </w:r>
    </w:p>
    <w:p w14:paraId="0CD6D365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（五）参赛作品提交</w:t>
      </w:r>
    </w:p>
    <w:p w14:paraId="71D61BCB">
      <w:pPr>
        <w:pStyle w:val="2"/>
        <w:ind w:firstLine="628" w:firstLineChars="200"/>
        <w:rPr>
          <w:rFonts w:ascii="Times New Roman"/>
          <w:highlight w:val="none"/>
          <w:lang w:val="en-US"/>
        </w:rPr>
      </w:pPr>
      <w:r>
        <w:rPr>
          <w:rFonts w:ascii="Times New Roman"/>
          <w:highlight w:val="none"/>
        </w:rPr>
        <w:t>各参赛队伍填写附件</w:t>
      </w:r>
      <w:r>
        <w:rPr>
          <w:rFonts w:ascii="Times New Roman"/>
          <w:highlight w:val="none"/>
          <w:lang w:val="en-US"/>
        </w:rPr>
        <w:t>2</w:t>
      </w:r>
      <w:r>
        <w:rPr>
          <w:rFonts w:ascii="Times New Roman"/>
          <w:highlight w:val="none"/>
        </w:rPr>
        <w:t>《南京航空航天大学</w:t>
      </w:r>
      <w:r>
        <w:rPr>
          <w:rFonts w:hint="eastAsia" w:ascii="Times New Roman"/>
          <w:highlight w:val="none"/>
          <w:lang w:val="en-US"/>
        </w:rPr>
        <w:t>“</w:t>
      </w:r>
      <w:r>
        <w:rPr>
          <w:rFonts w:hint="eastAsia" w:ascii="Times New Roman"/>
          <w:highlight w:val="none"/>
        </w:rPr>
        <w:t>航空工业津电杯</w:t>
      </w:r>
      <w:r>
        <w:rPr>
          <w:rFonts w:hint="eastAsia" w:ascii="Times New Roman"/>
          <w:highlight w:val="none"/>
          <w:lang w:val="en-US"/>
        </w:rPr>
        <w:t>”</w:t>
      </w:r>
      <w:r>
        <w:rPr>
          <w:rFonts w:hint="eastAsia" w:ascii="Times New Roman"/>
          <w:highlight w:val="none"/>
        </w:rPr>
        <w:t>第</w:t>
      </w:r>
      <w:r>
        <w:rPr>
          <w:rFonts w:hint="eastAsia" w:ascii="Times New Roman"/>
          <w:highlight w:val="none"/>
          <w:lang w:val="en-US" w:eastAsia="zh-CN"/>
        </w:rPr>
        <w:t>二十</w:t>
      </w:r>
      <w:r>
        <w:rPr>
          <w:rFonts w:hint="eastAsia" w:ascii="Times New Roman"/>
          <w:highlight w:val="none"/>
        </w:rPr>
        <w:t>届电子电路</w:t>
      </w:r>
      <w:r>
        <w:rPr>
          <w:rFonts w:ascii="Times New Roman"/>
          <w:highlight w:val="none"/>
        </w:rPr>
        <w:t>设计竞赛作品登记表》</w:t>
      </w:r>
      <w:r>
        <w:rPr>
          <w:rFonts w:ascii="Times New Roman"/>
          <w:highlight w:val="none"/>
          <w:lang w:val="en-US"/>
        </w:rPr>
        <w:t>，</w:t>
      </w:r>
      <w:r>
        <w:rPr>
          <w:rFonts w:ascii="Times New Roman"/>
          <w:highlight w:val="none"/>
        </w:rPr>
        <w:t>于</w:t>
      </w:r>
      <w:r>
        <w:rPr>
          <w:rFonts w:ascii="Times New Roman"/>
          <w:highlight w:val="none"/>
          <w:lang w:val="en-US"/>
        </w:rPr>
        <w:t>20</w:t>
      </w:r>
      <w:r>
        <w:rPr>
          <w:rFonts w:hint="eastAsia" w:ascii="Times New Roman"/>
          <w:highlight w:val="none"/>
          <w:lang w:val="en-US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</w:t>
      </w:r>
      <w:r>
        <w:rPr>
          <w:rFonts w:ascii="Times New Roman"/>
          <w:highlight w:val="none"/>
          <w:lang w:val="en-US"/>
        </w:rPr>
        <w:t>1</w:t>
      </w:r>
      <w:r>
        <w:rPr>
          <w:rFonts w:hint="eastAsia" w:ascii="Times New Roman"/>
          <w:highlight w:val="none"/>
          <w:lang w:val="en-US"/>
        </w:rPr>
        <w:t>1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  <w:lang w:val="en-US" w:eastAsia="zh-CN"/>
        </w:rPr>
        <w:t>18</w:t>
      </w:r>
      <w:r>
        <w:rPr>
          <w:rFonts w:ascii="Times New Roman"/>
          <w:highlight w:val="none"/>
        </w:rPr>
        <w:t>日前将《南京航空航天大学</w:t>
      </w:r>
      <w:r>
        <w:rPr>
          <w:rFonts w:hint="eastAsia" w:ascii="Times New Roman"/>
          <w:highlight w:val="none"/>
          <w:lang w:val="en-US"/>
        </w:rPr>
        <w:t>“</w:t>
      </w:r>
      <w:r>
        <w:rPr>
          <w:rFonts w:hint="eastAsia" w:ascii="Times New Roman"/>
          <w:highlight w:val="none"/>
        </w:rPr>
        <w:t>航空工业津电杯</w:t>
      </w:r>
      <w:r>
        <w:rPr>
          <w:rFonts w:hint="eastAsia" w:ascii="Times New Roman"/>
          <w:highlight w:val="none"/>
          <w:lang w:val="en-US"/>
        </w:rPr>
        <w:t>”</w:t>
      </w:r>
      <w:r>
        <w:rPr>
          <w:rFonts w:hint="eastAsia" w:ascii="Times New Roman"/>
          <w:highlight w:val="none"/>
        </w:rPr>
        <w:t>第</w:t>
      </w:r>
      <w:r>
        <w:rPr>
          <w:rFonts w:hint="eastAsia" w:ascii="Times New Roman"/>
          <w:highlight w:val="none"/>
          <w:lang w:val="en-US" w:eastAsia="zh-CN"/>
        </w:rPr>
        <w:t>二十</w:t>
      </w:r>
      <w:r>
        <w:rPr>
          <w:rFonts w:hint="eastAsia" w:ascii="Times New Roman"/>
          <w:highlight w:val="none"/>
        </w:rPr>
        <w:t>届</w:t>
      </w:r>
      <w:r>
        <w:rPr>
          <w:rFonts w:ascii="Times New Roman"/>
          <w:highlight w:val="none"/>
        </w:rPr>
        <w:t>电子电路设计竞赛作品登记表》</w:t>
      </w:r>
      <w:r>
        <w:rPr>
          <w:rFonts w:hint="eastAsia" w:ascii="Times New Roman"/>
          <w:highlight w:val="none"/>
        </w:rPr>
        <w:t>、</w:t>
      </w:r>
      <w:r>
        <w:rPr>
          <w:rFonts w:ascii="Times New Roman"/>
          <w:highlight w:val="none"/>
        </w:rPr>
        <w:t>团队合照</w:t>
      </w:r>
      <w:r>
        <w:rPr>
          <w:rFonts w:hint="eastAsia" w:ascii="Times New Roman"/>
          <w:highlight w:val="none"/>
        </w:rPr>
        <w:t>、</w:t>
      </w:r>
      <w:r>
        <w:rPr>
          <w:rFonts w:ascii="Times New Roman"/>
          <w:highlight w:val="none"/>
        </w:rPr>
        <w:t>作品报告打包发送至竞赛工作组邮</w:t>
      </w:r>
      <w:r>
        <w:rPr>
          <w:rFonts w:hint="eastAsia" w:ascii="Times New Roman"/>
          <w:highlight w:val="none"/>
          <w:lang w:val="en-US"/>
        </w:rPr>
        <w:t>箱zdhkx_nuaa@163.com</w:t>
      </w:r>
      <w:r>
        <w:rPr>
          <w:rFonts w:hint="eastAsia" w:ascii="Times New Roman"/>
          <w:highlight w:val="none"/>
        </w:rPr>
        <w:t>。</w:t>
      </w:r>
      <w:r>
        <w:rPr>
          <w:rFonts w:hint="eastAsia" w:ascii="Times New Roman"/>
          <w:highlight w:val="none"/>
          <w:lang w:val="en-US"/>
        </w:rPr>
        <w:t xml:space="preserve">  </w:t>
      </w:r>
    </w:p>
    <w:p w14:paraId="01FAECED">
      <w:pPr>
        <w:pStyle w:val="2"/>
        <w:numPr>
          <w:ilvl w:val="0"/>
          <w:numId w:val="1"/>
        </w:numPr>
        <w:ind w:firstLine="628" w:firstLineChars="200"/>
        <w:rPr>
          <w:rFonts w:hint="eastAsia" w:ascii="Times New Roman"/>
          <w:highlight w:val="none"/>
          <w:lang w:val="en-US"/>
        </w:rPr>
      </w:pPr>
      <w:r>
        <w:rPr>
          <w:rFonts w:hint="eastAsia" w:ascii="楷体" w:hAnsi="楷体" w:eastAsia="楷体" w:cs="楷体"/>
          <w:highlight w:val="none"/>
          <w:lang w:val="en-US"/>
        </w:rPr>
        <w:t>初赛时间及地点</w:t>
      </w:r>
    </w:p>
    <w:p w14:paraId="580C86A2">
      <w:pPr>
        <w:pStyle w:val="2"/>
        <w:ind w:firstLine="628" w:firstLineChars="200"/>
        <w:rPr>
          <w:rFonts w:hint="eastAsia" w:ascii="Times New Roman"/>
          <w:highlight w:val="none"/>
          <w:lang w:val="en-US"/>
        </w:rPr>
      </w:pPr>
      <w:r>
        <w:rPr>
          <w:rFonts w:hint="eastAsia" w:ascii="Times New Roman"/>
          <w:highlight w:val="none"/>
          <w:lang w:val="en-US" w:eastAsia="zh-CN"/>
        </w:rPr>
        <w:t>计划</w:t>
      </w:r>
      <w:r>
        <w:rPr>
          <w:rFonts w:hint="eastAsia" w:ascii="Times New Roman"/>
          <w:highlight w:val="none"/>
          <w:lang w:val="en-US"/>
        </w:rPr>
        <w:t>于202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hint="eastAsia" w:ascii="Times New Roman"/>
          <w:highlight w:val="none"/>
          <w:lang w:val="en-US"/>
        </w:rPr>
        <w:t>年11月</w:t>
      </w:r>
      <w:r>
        <w:rPr>
          <w:rFonts w:hint="eastAsia" w:ascii="Times New Roman"/>
          <w:highlight w:val="none"/>
          <w:lang w:val="en-US" w:eastAsia="zh-CN"/>
        </w:rPr>
        <w:t>23</w:t>
      </w:r>
      <w:r>
        <w:rPr>
          <w:rFonts w:hint="eastAsia" w:ascii="Times New Roman"/>
          <w:highlight w:val="none"/>
          <w:lang w:val="en-US"/>
        </w:rPr>
        <w:t>日举行初赛，将军路、天目湖两校区同步进行，具体地点另行通知，由相关专家进行初赛测试评审。</w:t>
      </w:r>
    </w:p>
    <w:p w14:paraId="6E6C9D7D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</w:t>
      </w:r>
      <w:r>
        <w:rPr>
          <w:rFonts w:hint="eastAsia" w:ascii="Times New Roman" w:eastAsia="楷体_GB2312"/>
          <w:highlight w:val="none"/>
        </w:rPr>
        <w:t>七</w:t>
      </w:r>
      <w:r>
        <w:rPr>
          <w:rFonts w:ascii="Times New Roman" w:eastAsia="楷体_GB2312"/>
          <w:highlight w:val="none"/>
        </w:rPr>
        <w:t>）进入决赛作品公布</w:t>
      </w:r>
    </w:p>
    <w:p w14:paraId="4992229F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由本次竞赛工作组组织相关专家进行初审，并于2</w:t>
      </w:r>
      <w:r>
        <w:rPr>
          <w:rFonts w:hint="eastAsia" w:ascii="Times New Roman"/>
          <w:highlight w:val="none"/>
        </w:rPr>
        <w:t>02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年1</w:t>
      </w:r>
      <w:r>
        <w:rPr>
          <w:rFonts w:hint="eastAsia" w:ascii="Times New Roman"/>
          <w:highlight w:val="none"/>
        </w:rPr>
        <w:t>1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6</w:t>
      </w:r>
      <w:r>
        <w:rPr>
          <w:rFonts w:ascii="Times New Roman"/>
          <w:highlight w:val="none"/>
        </w:rPr>
        <w:t>日前由组委会公布进入决赛作品及参赛队伍。</w:t>
      </w:r>
    </w:p>
    <w:p w14:paraId="3DA83CF9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</w:t>
      </w:r>
      <w:r>
        <w:rPr>
          <w:rFonts w:hint="eastAsia" w:ascii="Times New Roman" w:eastAsia="楷体_GB2312"/>
          <w:highlight w:val="none"/>
        </w:rPr>
        <w:t>八</w:t>
      </w:r>
      <w:r>
        <w:rPr>
          <w:rFonts w:ascii="Times New Roman" w:eastAsia="楷体_GB2312"/>
          <w:highlight w:val="none"/>
        </w:rPr>
        <w:t>）决赛、评审</w:t>
      </w:r>
    </w:p>
    <w:p w14:paraId="10B92AD5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202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</w:t>
      </w:r>
      <w:r>
        <w:rPr>
          <w:rFonts w:hint="eastAsia" w:ascii="Times New Roman"/>
          <w:highlight w:val="none"/>
        </w:rPr>
        <w:t>12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</w:rPr>
        <w:t>上旬</w:t>
      </w:r>
      <w:r>
        <w:rPr>
          <w:rFonts w:ascii="Times New Roman"/>
          <w:highlight w:val="none"/>
        </w:rPr>
        <w:t>进行决赛，内容包括队员任务分解、协作情况、设计思路、理论计算与分析、详细阐述电路原理和使用说明等部分，将现场打分评奖。</w:t>
      </w:r>
    </w:p>
    <w:p w14:paraId="28C29478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hint="eastAsia" w:ascii="Times New Roman" w:eastAsia="楷体_GB2312"/>
          <w:highlight w:val="none"/>
        </w:rPr>
        <w:t>（九）竞赛所需元器件或耗材原则上由参赛队伍自行解决</w:t>
      </w:r>
    </w:p>
    <w:p w14:paraId="081DB869">
      <w:pPr>
        <w:spacing w:line="578" w:lineRule="exact"/>
        <w:ind w:firstLine="602" w:firstLineChars="192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五、竞赛时间节点安排</w:t>
      </w:r>
    </w:p>
    <w:p w14:paraId="7CFADED3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1.报名截止日期：20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</w:t>
      </w:r>
      <w:r>
        <w:rPr>
          <w:rFonts w:hint="eastAsia" w:ascii="Times New Roman"/>
          <w:highlight w:val="none"/>
        </w:rPr>
        <w:t>11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  <w:lang w:val="en-US" w:eastAsia="zh-CN"/>
        </w:rPr>
        <w:t>12</w:t>
      </w:r>
      <w:r>
        <w:rPr>
          <w:rFonts w:ascii="Times New Roman"/>
          <w:highlight w:val="none"/>
        </w:rPr>
        <w:t xml:space="preserve">日； </w:t>
      </w:r>
    </w:p>
    <w:p w14:paraId="185FC2CB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2.试题发布时间：20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年1</w:t>
      </w:r>
      <w:r>
        <w:rPr>
          <w:rFonts w:hint="eastAsia" w:ascii="Times New Roman"/>
          <w:highlight w:val="none"/>
        </w:rPr>
        <w:t>1月</w:t>
      </w:r>
      <w:r>
        <w:rPr>
          <w:rFonts w:hint="eastAsia" w:ascii="Times New Roman"/>
          <w:highlight w:val="none"/>
          <w:lang w:val="en-US" w:eastAsia="zh-CN"/>
        </w:rPr>
        <w:t>13</w:t>
      </w:r>
      <w:r>
        <w:rPr>
          <w:rFonts w:hint="eastAsia" w:ascii="Times New Roman"/>
          <w:highlight w:val="none"/>
        </w:rPr>
        <w:t>日；</w:t>
      </w:r>
    </w:p>
    <w:p w14:paraId="59DF4B2D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3.大赛作品登记表</w:t>
      </w:r>
      <w:r>
        <w:rPr>
          <w:rFonts w:hint="eastAsia" w:ascii="Times New Roman"/>
          <w:highlight w:val="none"/>
        </w:rPr>
        <w:t>、</w:t>
      </w:r>
      <w:r>
        <w:rPr>
          <w:rFonts w:ascii="Times New Roman"/>
          <w:highlight w:val="none"/>
        </w:rPr>
        <w:t>作品报告</w:t>
      </w:r>
      <w:r>
        <w:rPr>
          <w:rFonts w:hint="eastAsia" w:ascii="Times New Roman"/>
          <w:highlight w:val="none"/>
        </w:rPr>
        <w:t>、</w:t>
      </w:r>
      <w:r>
        <w:rPr>
          <w:rFonts w:ascii="Times New Roman"/>
          <w:highlight w:val="none"/>
        </w:rPr>
        <w:t>团队合照提交截止时间：</w:t>
      </w:r>
    </w:p>
    <w:p w14:paraId="3FBC9CEB">
      <w:pPr>
        <w:spacing w:after="0" w:line="578" w:lineRule="exact"/>
        <w:ind w:firstLine="916" w:firstLineChars="2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20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年1</w:t>
      </w:r>
      <w:r>
        <w:rPr>
          <w:rFonts w:hint="eastAsia" w:ascii="Times New Roman"/>
          <w:highlight w:val="none"/>
        </w:rPr>
        <w:t>1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</w:rPr>
        <w:t>1</w:t>
      </w:r>
      <w:r>
        <w:rPr>
          <w:rFonts w:hint="eastAsia" w:ascii="Times New Roman"/>
          <w:highlight w:val="none"/>
          <w:lang w:val="en-US" w:eastAsia="zh-CN"/>
        </w:rPr>
        <w:t>8</w:t>
      </w:r>
      <w:r>
        <w:rPr>
          <w:rFonts w:ascii="Times New Roman"/>
          <w:highlight w:val="none"/>
        </w:rPr>
        <w:t>日；</w:t>
      </w:r>
    </w:p>
    <w:p w14:paraId="2D66534F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4.电赛初赛时间：202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hint="eastAsia" w:ascii="Times New Roman"/>
          <w:highlight w:val="none"/>
        </w:rPr>
        <w:t>年</w:t>
      </w:r>
      <w:r>
        <w:rPr>
          <w:rFonts w:ascii="Times New Roman"/>
          <w:highlight w:val="none"/>
        </w:rPr>
        <w:t>1</w:t>
      </w:r>
      <w:r>
        <w:rPr>
          <w:rFonts w:hint="eastAsia" w:ascii="Times New Roman"/>
          <w:highlight w:val="none"/>
        </w:rPr>
        <w:t>1月</w:t>
      </w:r>
      <w:r>
        <w:rPr>
          <w:rFonts w:hint="eastAsia" w:ascii="Times New Roman"/>
          <w:highlight w:val="none"/>
          <w:lang w:val="en-US" w:eastAsia="zh-CN"/>
        </w:rPr>
        <w:t>23</w:t>
      </w:r>
      <w:r>
        <w:rPr>
          <w:rFonts w:hint="eastAsia" w:ascii="Times New Roman"/>
          <w:highlight w:val="none"/>
        </w:rPr>
        <w:t>日；</w:t>
      </w:r>
    </w:p>
    <w:p w14:paraId="7E438206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5</w:t>
      </w:r>
      <w:r>
        <w:rPr>
          <w:rFonts w:ascii="Times New Roman"/>
          <w:highlight w:val="none"/>
        </w:rPr>
        <w:t>. 20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年1</w:t>
      </w:r>
      <w:r>
        <w:rPr>
          <w:rFonts w:hint="eastAsia" w:ascii="Times New Roman"/>
          <w:highlight w:val="none"/>
        </w:rPr>
        <w:t>1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  <w:lang w:val="en-US" w:eastAsia="zh-CN"/>
        </w:rPr>
        <w:t>26</w:t>
      </w:r>
      <w:r>
        <w:rPr>
          <w:rFonts w:ascii="Times New Roman"/>
          <w:highlight w:val="none"/>
        </w:rPr>
        <w:t>日前公布通过初审进入决赛的作品；</w:t>
      </w:r>
    </w:p>
    <w:p w14:paraId="46179896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6</w:t>
      </w:r>
      <w:r>
        <w:rPr>
          <w:rFonts w:ascii="Times New Roman"/>
          <w:highlight w:val="none"/>
        </w:rPr>
        <w:t>. 20</w:t>
      </w:r>
      <w:r>
        <w:rPr>
          <w:rFonts w:hint="eastAsia" w:ascii="Times New Roman"/>
          <w:highlight w:val="none"/>
        </w:rPr>
        <w:t>2</w:t>
      </w:r>
      <w:r>
        <w:rPr>
          <w:rFonts w:hint="eastAsia" w:ascii="Times New Roman"/>
          <w:highlight w:val="none"/>
          <w:lang w:val="en-US" w:eastAsia="zh-CN"/>
        </w:rPr>
        <w:t>5</w:t>
      </w:r>
      <w:r>
        <w:rPr>
          <w:rFonts w:ascii="Times New Roman"/>
          <w:highlight w:val="none"/>
        </w:rPr>
        <w:t>年1</w:t>
      </w:r>
      <w:r>
        <w:rPr>
          <w:rFonts w:hint="eastAsia" w:ascii="Times New Roman"/>
          <w:highlight w:val="none"/>
        </w:rPr>
        <w:t>2</w:t>
      </w:r>
      <w:r>
        <w:rPr>
          <w:rFonts w:ascii="Times New Roman"/>
          <w:highlight w:val="none"/>
        </w:rPr>
        <w:t>月</w:t>
      </w:r>
      <w:r>
        <w:rPr>
          <w:rFonts w:hint="eastAsia" w:ascii="Times New Roman"/>
          <w:highlight w:val="none"/>
        </w:rPr>
        <w:t>上旬</w:t>
      </w:r>
      <w:r>
        <w:rPr>
          <w:rFonts w:ascii="Times New Roman"/>
          <w:highlight w:val="none"/>
        </w:rPr>
        <w:t>进行决赛，公开展示获奖作品。</w:t>
      </w:r>
    </w:p>
    <w:p w14:paraId="6D784884">
      <w:pPr>
        <w:spacing w:line="578" w:lineRule="exact"/>
        <w:ind w:firstLine="602" w:firstLineChars="192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六、奖项设置</w:t>
      </w:r>
    </w:p>
    <w:p w14:paraId="183C4128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（一）奖项设置</w:t>
      </w:r>
    </w:p>
    <w:p w14:paraId="5A557F51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本次竞赛设特等奖1名（可空缺），一、二等奖若干名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ascii="Times New Roman"/>
          <w:highlight w:val="none"/>
        </w:rPr>
        <w:t>依参赛实际情况设最佳工程实践奖、最佳工程创意奖等单项奖。获奖作品颁发证书，奖金。</w:t>
      </w:r>
    </w:p>
    <w:p w14:paraId="703D1D99">
      <w:pPr>
        <w:spacing w:line="578" w:lineRule="exact"/>
        <w:ind w:firstLine="602" w:firstLineChars="192"/>
        <w:rPr>
          <w:rFonts w:ascii="Times New Roman" w:eastAsia="楷体_GB2312"/>
          <w:highlight w:val="none"/>
        </w:rPr>
      </w:pPr>
      <w:r>
        <w:rPr>
          <w:rFonts w:ascii="Times New Roman" w:eastAsia="楷体_GB2312"/>
          <w:highlight w:val="none"/>
        </w:rPr>
        <w:t>（二）奖金金额</w:t>
      </w:r>
    </w:p>
    <w:p w14:paraId="2AA399BC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特等奖</w:t>
      </w:r>
      <w:r>
        <w:rPr>
          <w:rFonts w:hint="eastAsia" w:ascii="Times New Roman"/>
          <w:highlight w:val="none"/>
          <w:lang w:eastAsia="zh-CN"/>
        </w:rPr>
        <w:t>：</w:t>
      </w:r>
      <w:r>
        <w:rPr>
          <w:rFonts w:ascii="Times New Roman"/>
          <w:highlight w:val="none"/>
        </w:rPr>
        <w:t>2000元    一等奖</w:t>
      </w:r>
      <w:r>
        <w:rPr>
          <w:rFonts w:hint="eastAsia" w:ascii="Times New Roman"/>
          <w:highlight w:val="none"/>
          <w:lang w:eastAsia="zh-CN"/>
        </w:rPr>
        <w:t>：</w:t>
      </w:r>
      <w:r>
        <w:rPr>
          <w:rFonts w:ascii="Times New Roman"/>
          <w:highlight w:val="none"/>
        </w:rPr>
        <w:t xml:space="preserve"> 800元    二等奖</w:t>
      </w:r>
      <w:r>
        <w:rPr>
          <w:rFonts w:hint="eastAsia" w:ascii="Times New Roman"/>
          <w:highlight w:val="none"/>
          <w:lang w:eastAsia="zh-CN"/>
        </w:rPr>
        <w:t>：</w:t>
      </w:r>
      <w:r>
        <w:rPr>
          <w:rFonts w:ascii="Times New Roman"/>
          <w:highlight w:val="none"/>
        </w:rPr>
        <w:t xml:space="preserve"> 500元 </w:t>
      </w:r>
    </w:p>
    <w:p w14:paraId="35F53282">
      <w:pPr>
        <w:spacing w:line="578" w:lineRule="exact"/>
        <w:ind w:firstLine="602" w:firstLineChars="192"/>
        <w:rPr>
          <w:rFonts w:ascii="Times New Roman" w:eastAsia="黑体"/>
          <w:highlight w:val="none"/>
        </w:rPr>
      </w:pPr>
      <w:r>
        <w:rPr>
          <w:rFonts w:ascii="Times New Roman" w:hAnsi="黑体" w:eastAsia="黑体"/>
          <w:highlight w:val="none"/>
        </w:rPr>
        <w:t>七、其他</w:t>
      </w:r>
    </w:p>
    <w:p w14:paraId="7FFA2B41">
      <w:pPr>
        <w:spacing w:after="0" w:line="578" w:lineRule="exact"/>
        <w:ind w:firstLine="602" w:firstLineChars="192"/>
        <w:rPr>
          <w:rFonts w:ascii="Times New Roman"/>
          <w:highlight w:val="none"/>
        </w:rPr>
      </w:pPr>
      <w:r>
        <w:rPr>
          <w:rFonts w:ascii="Times New Roman"/>
          <w:highlight w:val="none"/>
        </w:rPr>
        <w:t>未尽事宜，由竞赛工作组负责解释。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7277F"/>
    <w:multiLevelType w:val="singleLevel"/>
    <w:tmpl w:val="59E7277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0NDG0sDQ2s7QwMzdU0lEKTi0uzszPAykwrgUA9OZAOSwAAAA="/>
    <w:docVar w:name="commondata" w:val="eyJoZGlkIjoiN2MwZWE2MDgzZjU3MjZlNjhjYjFkNzhjMGY2YjBiNmMifQ=="/>
  </w:docVars>
  <w:rsids>
    <w:rsidRoot w:val="00B80EA2"/>
    <w:rsid w:val="000625F8"/>
    <w:rsid w:val="00083732"/>
    <w:rsid w:val="000A5252"/>
    <w:rsid w:val="000E2D53"/>
    <w:rsid w:val="001106D1"/>
    <w:rsid w:val="0012410E"/>
    <w:rsid w:val="00153E1C"/>
    <w:rsid w:val="00186F39"/>
    <w:rsid w:val="00197B67"/>
    <w:rsid w:val="001D05EB"/>
    <w:rsid w:val="002B6C97"/>
    <w:rsid w:val="002E5915"/>
    <w:rsid w:val="002F2813"/>
    <w:rsid w:val="00365111"/>
    <w:rsid w:val="003B0646"/>
    <w:rsid w:val="00421928"/>
    <w:rsid w:val="004E1976"/>
    <w:rsid w:val="005024DC"/>
    <w:rsid w:val="00506645"/>
    <w:rsid w:val="005D26FC"/>
    <w:rsid w:val="00654E87"/>
    <w:rsid w:val="006916DE"/>
    <w:rsid w:val="006B6E4C"/>
    <w:rsid w:val="006E2948"/>
    <w:rsid w:val="006F3856"/>
    <w:rsid w:val="0071157E"/>
    <w:rsid w:val="00715B94"/>
    <w:rsid w:val="007222D2"/>
    <w:rsid w:val="007E0E75"/>
    <w:rsid w:val="007F7158"/>
    <w:rsid w:val="0094017E"/>
    <w:rsid w:val="00940BA3"/>
    <w:rsid w:val="00985A36"/>
    <w:rsid w:val="009B7A06"/>
    <w:rsid w:val="009D7F21"/>
    <w:rsid w:val="009F1F41"/>
    <w:rsid w:val="00A64DBD"/>
    <w:rsid w:val="00A92A4A"/>
    <w:rsid w:val="00AA4F45"/>
    <w:rsid w:val="00AC7A91"/>
    <w:rsid w:val="00AE27EF"/>
    <w:rsid w:val="00B02DB3"/>
    <w:rsid w:val="00B15BF6"/>
    <w:rsid w:val="00B35B6D"/>
    <w:rsid w:val="00B80EA2"/>
    <w:rsid w:val="00CB12E8"/>
    <w:rsid w:val="00D05F4B"/>
    <w:rsid w:val="00D77BCE"/>
    <w:rsid w:val="00DE4058"/>
    <w:rsid w:val="00E70673"/>
    <w:rsid w:val="00E8668F"/>
    <w:rsid w:val="00EA60DD"/>
    <w:rsid w:val="00ED7C05"/>
    <w:rsid w:val="00EF3776"/>
    <w:rsid w:val="00EF3D24"/>
    <w:rsid w:val="00F273E0"/>
    <w:rsid w:val="00F846C4"/>
    <w:rsid w:val="00F95189"/>
    <w:rsid w:val="00FE5796"/>
    <w:rsid w:val="055776B7"/>
    <w:rsid w:val="09225CB3"/>
    <w:rsid w:val="09A92448"/>
    <w:rsid w:val="0A3D7D8B"/>
    <w:rsid w:val="174F34B3"/>
    <w:rsid w:val="190E5378"/>
    <w:rsid w:val="191C684D"/>
    <w:rsid w:val="1DAE04DC"/>
    <w:rsid w:val="1E7772F7"/>
    <w:rsid w:val="1E7A6F22"/>
    <w:rsid w:val="2124406F"/>
    <w:rsid w:val="22737E82"/>
    <w:rsid w:val="22DA63CF"/>
    <w:rsid w:val="22F413C1"/>
    <w:rsid w:val="292C5A1F"/>
    <w:rsid w:val="2FFF3DD8"/>
    <w:rsid w:val="305518A1"/>
    <w:rsid w:val="312C64D7"/>
    <w:rsid w:val="31B40AF4"/>
    <w:rsid w:val="35A067E7"/>
    <w:rsid w:val="3889153E"/>
    <w:rsid w:val="38A51687"/>
    <w:rsid w:val="3A4034ED"/>
    <w:rsid w:val="426D3E8B"/>
    <w:rsid w:val="43BB71BC"/>
    <w:rsid w:val="43F47371"/>
    <w:rsid w:val="44ED78FC"/>
    <w:rsid w:val="493662B9"/>
    <w:rsid w:val="49EF35F9"/>
    <w:rsid w:val="4B1D01E3"/>
    <w:rsid w:val="4CBD5FAE"/>
    <w:rsid w:val="4F0709EE"/>
    <w:rsid w:val="50085C14"/>
    <w:rsid w:val="51ED4C89"/>
    <w:rsid w:val="54814CE9"/>
    <w:rsid w:val="54E03DC9"/>
    <w:rsid w:val="582034AF"/>
    <w:rsid w:val="5BF902E6"/>
    <w:rsid w:val="5CC06418"/>
    <w:rsid w:val="618747BD"/>
    <w:rsid w:val="67206723"/>
    <w:rsid w:val="69D1046B"/>
    <w:rsid w:val="6F124289"/>
    <w:rsid w:val="70C67632"/>
    <w:rsid w:val="70CD1DD0"/>
    <w:rsid w:val="75F506E2"/>
    <w:rsid w:val="782D50F3"/>
    <w:rsid w:val="78871B63"/>
    <w:rsid w:val="7C2E2271"/>
    <w:rsid w:val="7CD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  <w:rPr>
      <w:lang w:val="zh-CN"/>
    </w:rPr>
  </w:style>
  <w:style w:type="paragraph" w:styleId="3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spacing w:val="0"/>
      <w:kern w:val="2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  <w:lang w:val="en-US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qFormat/>
    <w:uiPriority w:val="99"/>
    <w:rPr>
      <w:rFonts w:ascii="仿宋_GB2312" w:hAnsi="Times New Roman" w:eastAsia="仿宋_GB2312" w:cs="Times New Roman"/>
      <w:spacing w:val="-3"/>
      <w:kern w:val="0"/>
      <w:sz w:val="32"/>
      <w:szCs w:val="32"/>
      <w:lang w:val="zh-CN" w:eastAsia="zh-C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仿宋_GB2312" w:hAnsi="Times New Roman" w:eastAsia="仿宋_GB2312" w:cs="Times New Roman"/>
      <w:b/>
      <w:bCs/>
      <w:spacing w:val="-3"/>
      <w:kern w:val="0"/>
      <w:sz w:val="32"/>
      <w:szCs w:val="32"/>
      <w:lang w:val="zh-CN" w:eastAsia="zh-CN"/>
    </w:rPr>
  </w:style>
  <w:style w:type="character" w:customStyle="1" w:styleId="16">
    <w:name w:val="批注框文本 字符"/>
    <w:basedOn w:val="8"/>
    <w:link w:val="3"/>
    <w:semiHidden/>
    <w:qFormat/>
    <w:uiPriority w:val="99"/>
    <w:rPr>
      <w:rFonts w:ascii="仿宋_GB2312" w:eastAsia="仿宋_GB2312"/>
      <w:spacing w:val="-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76f966b8-84fd-476b-96d0-9e7b369852f6</errorID>
      <errorWord>跨</errorWord>
      <group>L1_Word</group>
      <groupName>字词问题</groupName>
      <ability>L2_Typo</ability>
      <abilityName>字词错误</abilityName>
      <candidateList>
        <item>跨学</item>
      </candidateList>
      <explain/>
      <paraID>1CA02D9D</paraID>
      <start>120</start>
      <end>122</end>
      <status>modified</status>
      <modifiedWord>跨学</modifiedWord>
      <trackRevisions>false</trackRevisions>
    </reviewItem>
    <reviewItem>
      <errorID>03f397c0-be8a-4a6a-b3be-7f2c86a09044</errorID>
      <errorWord>截止2025</errorWord>
      <group>L1_Word</group>
      <groupName>字词问题</groupName>
      <ability>L2_Typo</ability>
      <abilityName>字词错误</abilityName>
      <candidateList>
        <item>截至2025</item>
      </candidateList>
      <explain/>
      <paraID>63FC02C9</paraID>
      <start>63</start>
      <end>69</end>
      <status>modified</status>
      <modifiedWord>截至2025</modifiedWord>
      <trackRevisions>false</trackRevisions>
    </reviewItem>
    <reviewItem>
      <errorID>8a50d1ca-b50c-4aa1-964a-612016662c77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28C29478</paraID>
      <start>25</start>
      <end>25</end>
      <status>modified</status>
      <modifiedWord/>
      <trackRevisions>false</trackRevisions>
    </reviewItem>
    <reviewItem>
      <errorID>b47a9e59-0c87-4136-8452-07624b2a6234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5A557F51</paraID>
      <start>24</start>
      <end>25</end>
      <status>modified</status>
      <modifiedWord>，</modifiedWord>
      <trackRevisions>false</trackRevisions>
    </reviewItem>
    <reviewItem>
      <errorID>39e799e8-17bd-4dc6-9c41-19f252ce88b0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2AA399BC</paraID>
      <start>3</start>
      <end>4</end>
      <status>modified</status>
      <modifiedWord>：</modifiedWord>
      <trackRevisions>false</trackRevisions>
    </reviewItem>
    <reviewItem>
      <errorID>5c04d9c4-708d-48a9-86c0-7bc3dd51c4f5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2AA399BC</paraID>
      <start>16</start>
      <end>17</end>
      <status>modified</status>
      <modifiedWord>：</modifiedWord>
      <trackRevisions>false</trackRevisions>
    </reviewItem>
    <reviewItem>
      <errorID>c4fb8087-12fa-4490-aa8c-04a7ad872fe2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2AA399BC</paraID>
      <start>29</start>
      <end>30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747436-36cd-40d5-9b07-c6adcf4f9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1631</Words>
  <Characters>1755</Characters>
  <Lines>13</Lines>
  <Paragraphs>3</Paragraphs>
  <TotalTime>1</TotalTime>
  <ScaleCrop>false</ScaleCrop>
  <LinksUpToDate>false</LinksUpToDate>
  <CharactersWithSpaces>1872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2023-10-31T02:55:00Z</dcterms:created>
  <dc:creator>14MR-1628RR</dc:creator>
  <cp:lastModifiedBy>起风了</cp:lastModifiedBy>
  <cp:lastPrinted>2024-11-04T06:39:00Z</cp:lastPrinted>
  <dcterms:modified xsi:type="dcterms:W3CDTF">2025-11-07T03:34:27Z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651E2511F30E4A9D97F3E179C40DF25B_13</vt:lpwstr>
  </property>
  <property fmtid="{D5CDD505-2E9C-101B-9397-08002B2CF9AE}" pid="4" name="KSOTemplateDocerSaveRecord">
    <vt:lpwstr>eyJoZGlkIjoiNjMzNzIyZTk5NWI2N2E1MzE1YjVhNjE5NzMwMjQzODUiLCJ1c2VySWQiOiI0MzEwNDI1MjgifQ==</vt:lpwstr>
  </property>
</Properties>
</file>