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7CD" w:rsidRPr="007A141A" w:rsidRDefault="0030795B" w:rsidP="007A141A">
      <w:pPr>
        <w:pStyle w:val="a7"/>
        <w:adjustRightInd w:val="0"/>
        <w:snapToGrid w:val="0"/>
        <w:spacing w:line="360" w:lineRule="auto"/>
        <w:ind w:left="440" w:firstLineChars="0" w:firstLine="0"/>
        <w:rPr>
          <w:rFonts w:asciiTheme="minorEastAsia" w:hAnsiTheme="minorEastAsia"/>
          <w:b/>
          <w:color w:val="333333"/>
          <w:szCs w:val="21"/>
        </w:rPr>
      </w:pPr>
      <w:r w:rsidRPr="007A141A">
        <w:rPr>
          <w:rFonts w:asciiTheme="minorEastAsia" w:hAnsiTheme="minorEastAsia" w:hint="eastAsia"/>
          <w:b/>
          <w:color w:val="FF0000"/>
          <w:szCs w:val="21"/>
        </w:rPr>
        <w:t>注：不得使用盗版或非开源软件库</w:t>
      </w:r>
    </w:p>
    <w:p w:rsidR="001A57CD" w:rsidRPr="007A141A" w:rsidRDefault="0030795B">
      <w:pPr>
        <w:pStyle w:val="a7"/>
        <w:adjustRightInd w:val="0"/>
        <w:snapToGrid w:val="0"/>
        <w:spacing w:line="360" w:lineRule="auto"/>
        <w:ind w:left="440" w:firstLineChars="0" w:firstLine="0"/>
        <w:rPr>
          <w:rFonts w:asciiTheme="minorEastAsia" w:hAnsiTheme="minorEastAsia"/>
          <w:b/>
          <w:color w:val="333333"/>
          <w:szCs w:val="21"/>
        </w:rPr>
      </w:pPr>
      <w:r w:rsidRPr="007A141A">
        <w:rPr>
          <w:rFonts w:asciiTheme="minorEastAsia" w:hAnsiTheme="minorEastAsia" w:hint="eastAsia"/>
          <w:b/>
          <w:color w:val="333333"/>
          <w:szCs w:val="21"/>
        </w:rPr>
        <w:t>竞赛课题：基于A</w:t>
      </w:r>
      <w:r w:rsidRPr="007A141A">
        <w:rPr>
          <w:rFonts w:asciiTheme="minorEastAsia" w:hAnsiTheme="minorEastAsia"/>
          <w:b/>
          <w:color w:val="333333"/>
          <w:szCs w:val="21"/>
        </w:rPr>
        <w:t>I</w:t>
      </w:r>
      <w:r w:rsidRPr="007A141A">
        <w:rPr>
          <w:rFonts w:asciiTheme="minorEastAsia" w:hAnsiTheme="minorEastAsia" w:hint="eastAsia"/>
          <w:b/>
          <w:color w:val="333333"/>
          <w:szCs w:val="21"/>
        </w:rPr>
        <w:t>技术的明火烟雾识别分析及应用</w:t>
      </w:r>
    </w:p>
    <w:p w:rsidR="001A57CD" w:rsidRPr="007A141A" w:rsidRDefault="007A141A">
      <w:pPr>
        <w:pStyle w:val="a7"/>
        <w:adjustRightInd w:val="0"/>
        <w:snapToGrid w:val="0"/>
        <w:spacing w:line="360" w:lineRule="auto"/>
        <w:ind w:left="440" w:firstLineChars="0" w:firstLine="0"/>
        <w:rPr>
          <w:rFonts w:asciiTheme="minorEastAsia" w:hAnsiTheme="minorEastAsia"/>
          <w:b/>
          <w:szCs w:val="21"/>
        </w:rPr>
      </w:pPr>
      <w:r w:rsidRPr="007A141A">
        <w:rPr>
          <w:rFonts w:asciiTheme="minorEastAsia" w:hAnsiTheme="minorEastAsia" w:hint="eastAsia"/>
          <w:b/>
          <w:color w:val="333333"/>
          <w:szCs w:val="21"/>
        </w:rPr>
        <w:t>一</w:t>
      </w:r>
      <w:r w:rsidR="0030795B" w:rsidRPr="007A141A">
        <w:rPr>
          <w:rFonts w:asciiTheme="minorEastAsia" w:hAnsiTheme="minorEastAsia" w:hint="eastAsia"/>
          <w:b/>
          <w:color w:val="333333"/>
          <w:szCs w:val="21"/>
        </w:rPr>
        <w:t>、课题介绍：</w:t>
      </w:r>
    </w:p>
    <w:p w:rsidR="001A57CD" w:rsidRPr="007A141A" w:rsidRDefault="0030795B">
      <w:pPr>
        <w:pStyle w:val="HTML"/>
        <w:ind w:firstLineChars="200" w:firstLine="420"/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本课题选用的研究对象是明火烟雾识别，分析或预测是否会造成安全事故，自动推送报警及预警提示。</w:t>
      </w:r>
    </w:p>
    <w:p w:rsidR="001A57CD" w:rsidRPr="007A141A" w:rsidRDefault="0030795B" w:rsidP="007A141A">
      <w:pPr>
        <w:pStyle w:val="HTML"/>
        <w:ind w:firstLineChars="200" w:firstLine="422"/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b/>
          <w:bCs/>
          <w:color w:val="333333"/>
          <w:sz w:val="21"/>
          <w:szCs w:val="21"/>
        </w:rPr>
        <w:t>场景描述：</w:t>
      </w:r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通过摄像头实时采集监控整个区域，分析所监控区域是否存在明火、火焰、烟雾等安全隐患，分析明火、烟雾的大小并设定等级，区分吸烟、打火机打火等特定行为，以便在某些场景下可筛选规避，根据识别及设定的明火烟雾等级，分析或预测是否会造成安全事故，自动推送报警及预警提示。</w:t>
      </w:r>
    </w:p>
    <w:p w:rsidR="001A57CD" w:rsidRPr="007A141A" w:rsidRDefault="0030795B">
      <w:pPr>
        <w:pStyle w:val="HTML"/>
        <w:ind w:firstLineChars="200" w:firstLine="420"/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可应用场景：</w:t>
      </w:r>
    </w:p>
    <w:p w:rsidR="001A57CD" w:rsidRPr="007A141A" w:rsidRDefault="0030795B">
      <w:pPr>
        <w:pStyle w:val="HTML"/>
        <w:numPr>
          <w:ilvl w:val="0"/>
          <w:numId w:val="4"/>
        </w:numPr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智慧工厂安全监控管理----监控某一区域是否有明火、员工吸烟等行为；监控员工气焊的火星状态变化，如有异常，需及时预警提示；</w:t>
      </w:r>
    </w:p>
    <w:p w:rsidR="001A57CD" w:rsidRPr="007A141A" w:rsidRDefault="0030795B">
      <w:pPr>
        <w:pStyle w:val="HTML"/>
        <w:numPr>
          <w:ilvl w:val="0"/>
          <w:numId w:val="4"/>
        </w:numPr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智慧电梯/文明乘车----实时监控电梯内是否存在吸烟、明火、打火等不文明行为及安全隐患，实时报警提示及推送管理员；</w:t>
      </w:r>
    </w:p>
    <w:p w:rsidR="001A57CD" w:rsidRPr="007A141A" w:rsidRDefault="0030795B">
      <w:pPr>
        <w:pStyle w:val="HTML"/>
        <w:numPr>
          <w:ilvl w:val="0"/>
          <w:numId w:val="4"/>
        </w:numPr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厨房，餐厅，加油站，吸烟区，森林防火等；</w:t>
      </w:r>
    </w:p>
    <w:p w:rsidR="001A57CD" w:rsidRPr="007A141A" w:rsidRDefault="0030795B">
      <w:pPr>
        <w:pStyle w:val="HTML"/>
        <w:numPr>
          <w:ilvl w:val="0"/>
          <w:numId w:val="4"/>
        </w:numPr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需要监控明火烟雾等场景</w:t>
      </w:r>
    </w:p>
    <w:p w:rsidR="001A57CD" w:rsidRPr="007A141A" w:rsidRDefault="0030795B">
      <w:pPr>
        <w:pStyle w:val="HTML"/>
        <w:ind w:left="420"/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参赛者可自行设计应用场景，重点就是辨别明火、烟雾等不安全行为，根据识别及设定的明火烟雾等级，最终体现所设计场景及算法可应用场景空间。</w:t>
      </w:r>
      <w:bookmarkStart w:id="0" w:name="_GoBack"/>
      <w:bookmarkEnd w:id="0"/>
    </w:p>
    <w:p w:rsidR="001A57CD" w:rsidRPr="007A141A" w:rsidRDefault="0030795B">
      <w:pPr>
        <w:pStyle w:val="HTML"/>
        <w:ind w:firstLineChars="200" w:firstLine="420"/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参赛者需</w:t>
      </w:r>
      <w:r w:rsidRPr="007A141A">
        <w:rPr>
          <w:rFonts w:asciiTheme="minorEastAsia" w:eastAsiaTheme="minorEastAsia" w:hAnsiTheme="minorEastAsia"/>
          <w:color w:val="333333"/>
          <w:sz w:val="21"/>
          <w:szCs w:val="21"/>
        </w:rPr>
        <w:t>提供</w:t>
      </w:r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整个课题的设计实施方案文档，包括课题分析、场景设计及实施方案，明火和烟雾识别的整个算法分析过程及实现过程，重点及难点内容的突破改进，识别效果分析，最后基于场景的软件在线可测试相关程序及样本视频资料。</w:t>
      </w:r>
    </w:p>
    <w:p w:rsidR="001A57CD" w:rsidRPr="007A141A" w:rsidRDefault="007A141A">
      <w:pPr>
        <w:pStyle w:val="a7"/>
        <w:adjustRightInd w:val="0"/>
        <w:snapToGrid w:val="0"/>
        <w:spacing w:line="360" w:lineRule="auto"/>
        <w:ind w:left="440" w:firstLineChars="0" w:firstLine="0"/>
        <w:rPr>
          <w:rFonts w:asciiTheme="minorEastAsia" w:hAnsiTheme="minorEastAsia"/>
          <w:b/>
          <w:color w:val="333333"/>
          <w:szCs w:val="21"/>
        </w:rPr>
      </w:pPr>
      <w:r w:rsidRPr="007A141A">
        <w:rPr>
          <w:rFonts w:asciiTheme="minorEastAsia" w:hAnsiTheme="minorEastAsia" w:hint="eastAsia"/>
          <w:b/>
          <w:color w:val="333333"/>
          <w:szCs w:val="21"/>
        </w:rPr>
        <w:t>二</w:t>
      </w:r>
      <w:r w:rsidR="0030795B" w:rsidRPr="007A141A">
        <w:rPr>
          <w:rFonts w:asciiTheme="minorEastAsia" w:hAnsiTheme="minorEastAsia" w:hint="eastAsia"/>
          <w:b/>
          <w:color w:val="333333"/>
          <w:szCs w:val="21"/>
        </w:rPr>
        <w:t>、课题数据或场景支持：</w:t>
      </w:r>
    </w:p>
    <w:p w:rsidR="001A57CD" w:rsidRPr="007A141A" w:rsidRDefault="0030795B">
      <w:pPr>
        <w:pStyle w:val="HTML"/>
        <w:ind w:left="420"/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本课题为一个开放式比赛课题，重在锻炼学生从一个课题（或市场）需求独立调研出发，从分析需求，可以通过网络上搜集资料（包含前沿识别算法研究、寻找各种火的图片和视频来做算法训练资料、市场应用价值分析等）也可通过提供的训练图片（数据</w:t>
      </w:r>
      <w:proofErr w:type="gramStart"/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集说明</w:t>
      </w:r>
      <w:proofErr w:type="gramEnd"/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如下），设计自己算法的应用场景，场景环境的搭建、方案实施、工程A</w:t>
      </w:r>
      <w:r w:rsidRPr="007A141A">
        <w:rPr>
          <w:rFonts w:asciiTheme="minorEastAsia" w:eastAsiaTheme="minorEastAsia" w:hAnsiTheme="minorEastAsia"/>
          <w:color w:val="333333"/>
          <w:sz w:val="21"/>
          <w:szCs w:val="21"/>
        </w:rPr>
        <w:t>I</w:t>
      </w:r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算法改进及可落地应用的全过程自设计，自优化，</w:t>
      </w:r>
      <w:proofErr w:type="gramStart"/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自完善</w:t>
      </w:r>
      <w:proofErr w:type="gramEnd"/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的整个过程及能力，培养学生理论算法与工程应用实践结合转化的能力。（如有必要，可提供采集摄像头、支架、网线等视频采集设备支持。）</w:t>
      </w:r>
    </w:p>
    <w:p w:rsidR="001A57CD" w:rsidRPr="007A141A" w:rsidRDefault="0030795B">
      <w:pPr>
        <w:pStyle w:val="HTML"/>
        <w:ind w:left="420"/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077056">
        <w:rPr>
          <w:rFonts w:asciiTheme="minorEastAsia" w:eastAsiaTheme="minorEastAsia" w:hAnsiTheme="minorEastAsia" w:hint="eastAsia"/>
          <w:b/>
          <w:bCs/>
          <w:color w:val="333333"/>
          <w:sz w:val="21"/>
          <w:szCs w:val="21"/>
          <w:highlight w:val="yellow"/>
        </w:rPr>
        <w:t>数据说明：</w:t>
      </w:r>
      <w:r w:rsidRPr="00077056">
        <w:rPr>
          <w:rFonts w:asciiTheme="minorEastAsia" w:eastAsiaTheme="minorEastAsia" w:hAnsiTheme="minorEastAsia" w:hint="eastAsia"/>
          <w:color w:val="333333"/>
          <w:sz w:val="21"/>
          <w:szCs w:val="21"/>
          <w:highlight w:val="yellow"/>
        </w:rPr>
        <w:t>数据集是由摄像头采集的现场场景数据，图片形式，jpg格式。</w:t>
      </w:r>
      <w:r w:rsidR="00077056" w:rsidRPr="00464FFD">
        <w:rPr>
          <w:rFonts w:asciiTheme="minorEastAsia" w:eastAsiaTheme="minorEastAsia" w:hAnsiTheme="minorEastAsia" w:hint="eastAsia"/>
          <w:b/>
          <w:color w:val="FF0000"/>
          <w:sz w:val="21"/>
          <w:szCs w:val="21"/>
          <w:highlight w:val="yellow"/>
        </w:rPr>
        <w:t>注：这部分由于平台正在建设，如果这部分赛前这部分建设好，图片可以共享给大家</w:t>
      </w:r>
      <w:r w:rsidR="00B6193D">
        <w:rPr>
          <w:rFonts w:asciiTheme="minorEastAsia" w:eastAsiaTheme="minorEastAsia" w:hAnsiTheme="minorEastAsia" w:hint="eastAsia"/>
          <w:b/>
          <w:color w:val="FF0000"/>
          <w:sz w:val="21"/>
          <w:szCs w:val="21"/>
          <w:highlight w:val="yellow"/>
        </w:rPr>
        <w:t>，如果</w:t>
      </w:r>
      <w:proofErr w:type="gramStart"/>
      <w:r w:rsidR="00B6193D">
        <w:rPr>
          <w:rFonts w:asciiTheme="minorEastAsia" w:eastAsiaTheme="minorEastAsia" w:hAnsiTheme="minorEastAsia" w:hint="eastAsia"/>
          <w:b/>
          <w:color w:val="FF0000"/>
          <w:sz w:val="21"/>
          <w:szCs w:val="21"/>
          <w:highlight w:val="yellow"/>
        </w:rPr>
        <w:t>介</w:t>
      </w:r>
      <w:proofErr w:type="gramEnd"/>
      <w:r w:rsidR="00B6193D">
        <w:rPr>
          <w:rFonts w:asciiTheme="minorEastAsia" w:eastAsiaTheme="minorEastAsia" w:hAnsiTheme="minorEastAsia" w:hint="eastAsia"/>
          <w:b/>
          <w:color w:val="FF0000"/>
          <w:sz w:val="21"/>
          <w:szCs w:val="21"/>
          <w:highlight w:val="yellow"/>
        </w:rPr>
        <w:t>时不能使用，需要大家自己通过网络寻找来组织材料</w:t>
      </w:r>
      <w:r w:rsidR="00077056" w:rsidRPr="00464FFD">
        <w:rPr>
          <w:rFonts w:asciiTheme="minorEastAsia" w:eastAsiaTheme="minorEastAsia" w:hAnsiTheme="minorEastAsia" w:hint="eastAsia"/>
          <w:b/>
          <w:color w:val="FF0000"/>
          <w:sz w:val="21"/>
          <w:szCs w:val="21"/>
          <w:highlight w:val="yellow"/>
        </w:rPr>
        <w:t>。</w:t>
      </w:r>
    </w:p>
    <w:p w:rsidR="001A57CD" w:rsidRPr="007A141A" w:rsidRDefault="0030795B">
      <w:pPr>
        <w:pStyle w:val="HTML"/>
        <w:ind w:left="420"/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样</w:t>
      </w:r>
      <w:proofErr w:type="gramStart"/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例数据</w:t>
      </w:r>
      <w:proofErr w:type="gramEnd"/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集：摄像头采集信息（100张），供参赛者了解赛题典型场景数据，可用于编码调试；</w:t>
      </w:r>
    </w:p>
    <w:p w:rsidR="001A57CD" w:rsidRPr="007A141A" w:rsidRDefault="0030795B">
      <w:pPr>
        <w:pStyle w:val="HTML"/>
        <w:ind w:left="420"/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训练数据集：摄像头采集信息（12039张），含标注信息，参赛者需要在编码调试完成后，发起训练任务方可自动读取;</w:t>
      </w:r>
    </w:p>
    <w:p w:rsidR="001A57CD" w:rsidRPr="007A141A" w:rsidRDefault="0030795B">
      <w:pPr>
        <w:pStyle w:val="HTML"/>
        <w:ind w:left="420"/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测试数据集：摄像头采集信息（5160张），不含标注信息，参赛者成功发起测试任务，即可自动读取；</w:t>
      </w:r>
    </w:p>
    <w:p w:rsidR="001A57CD" w:rsidRPr="007A141A" w:rsidRDefault="0030795B">
      <w:pPr>
        <w:pStyle w:val="HTML"/>
        <w:ind w:left="420"/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/>
          <w:noProof/>
          <w:color w:val="333333"/>
          <w:sz w:val="21"/>
          <w:szCs w:val="21"/>
        </w:rPr>
        <w:lastRenderedPageBreak/>
        <w:drawing>
          <wp:inline distT="0" distB="0" distL="114300" distR="114300" wp14:anchorId="271FBD72" wp14:editId="07B38573">
            <wp:extent cx="5272405" cy="2992120"/>
            <wp:effectExtent l="0" t="0" r="4445" b="17780"/>
            <wp:docPr id="2" name="图片 2" descr="a99e7a1b5a395a647427d74607db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99e7a1b5a395a647427d74607db20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9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57CD" w:rsidRPr="007A141A" w:rsidRDefault="0030795B">
      <w:pPr>
        <w:pStyle w:val="HTML"/>
        <w:ind w:left="420"/>
        <w:rPr>
          <w:rFonts w:asciiTheme="minorEastAsia" w:eastAsiaTheme="minorEastAsia" w:hAnsiTheme="minorEastAsia"/>
          <w:sz w:val="21"/>
          <w:szCs w:val="21"/>
        </w:rPr>
      </w:pPr>
      <w:r w:rsidRPr="007A141A"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114300" distR="114300" wp14:anchorId="0D1347C0" wp14:editId="37B4425A">
            <wp:extent cx="5274310" cy="1294765"/>
            <wp:effectExtent l="0" t="0" r="2540" b="63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7CD" w:rsidRPr="007A141A" w:rsidRDefault="0030795B">
      <w:pPr>
        <w:pStyle w:val="3"/>
        <w:widowControl/>
        <w:rPr>
          <w:rFonts w:asciiTheme="minorEastAsia" w:eastAsiaTheme="minorEastAsia" w:hAnsiTheme="minorEastAsia" w:hint="default"/>
          <w:sz w:val="21"/>
          <w:szCs w:val="21"/>
        </w:rPr>
      </w:pPr>
      <w:r w:rsidRPr="007A141A">
        <w:rPr>
          <w:rFonts w:asciiTheme="minorEastAsia" w:eastAsiaTheme="minorEastAsia" w:hAnsiTheme="minorEastAsia" w:cs="宋体"/>
          <w:bCs/>
          <w:color w:val="333333"/>
          <w:sz w:val="21"/>
          <w:szCs w:val="21"/>
        </w:rPr>
        <w:t>SDK封装输出规范：使用接口</w:t>
      </w:r>
    </w:p>
    <w:p w:rsidR="001A57CD" w:rsidRPr="007A141A" w:rsidRDefault="0030795B">
      <w:pPr>
        <w:pStyle w:val="a6"/>
        <w:widowControl/>
        <w:rPr>
          <w:rFonts w:asciiTheme="minorEastAsia" w:hAnsiTheme="minorEastAsia" w:cs="宋体"/>
          <w:color w:val="333333"/>
          <w:sz w:val="21"/>
          <w:szCs w:val="21"/>
        </w:rPr>
      </w:pPr>
      <w:r w:rsidRPr="007A141A">
        <w:rPr>
          <w:rFonts w:asciiTheme="minorEastAsia" w:hAnsiTheme="minorEastAsia" w:cs="宋体" w:hint="eastAsia"/>
          <w:color w:val="333333"/>
          <w:sz w:val="21"/>
          <w:szCs w:val="21"/>
        </w:rPr>
        <w:t>Python</w:t>
      </w:r>
    </w:p>
    <w:p w:rsidR="001A57CD" w:rsidRPr="007A141A" w:rsidRDefault="0030795B">
      <w:pPr>
        <w:pStyle w:val="HTML"/>
        <w:pBdr>
          <w:top w:val="single" w:sz="6" w:space="6" w:color="E7EAED"/>
          <w:left w:val="single" w:sz="6" w:space="3" w:color="E7EAED"/>
          <w:bottom w:val="single" w:sz="6" w:space="4" w:color="E7EAED"/>
          <w:right w:val="single" w:sz="6" w:space="3" w:color="E7EAED"/>
        </w:pBdr>
        <w:shd w:val="clear" w:color="auto" w:fill="F8F8F8"/>
        <w:spacing w:before="225" w:after="225"/>
        <w:rPr>
          <w:rFonts w:asciiTheme="minorEastAsia" w:eastAsiaTheme="minorEastAsia" w:hAnsiTheme="minorEastAsia"/>
          <w:sz w:val="21"/>
          <w:szCs w:val="21"/>
        </w:rPr>
      </w:pPr>
      <w:proofErr w:type="spellStart"/>
      <w:proofErr w:type="gramStart"/>
      <w:r w:rsidRPr="007A141A">
        <w:rPr>
          <w:rFonts w:asciiTheme="minorEastAsia" w:eastAsiaTheme="minorEastAsia" w:hAnsiTheme="minorEastAsia" w:cs="微软雅黑" w:hint="eastAsia"/>
          <w:sz w:val="21"/>
          <w:szCs w:val="21"/>
          <w:shd w:val="clear" w:color="auto" w:fill="F8F8F8"/>
        </w:rPr>
        <w:t>def</w:t>
      </w:r>
      <w:proofErr w:type="spellEnd"/>
      <w:proofErr w:type="gramEnd"/>
      <w:r w:rsidRPr="007A141A">
        <w:rPr>
          <w:rFonts w:asciiTheme="minorEastAsia" w:eastAsiaTheme="minorEastAsia" w:hAnsiTheme="minorEastAsia" w:cs="微软雅黑" w:hint="eastAsia"/>
          <w:sz w:val="21"/>
          <w:szCs w:val="21"/>
          <w:shd w:val="clear" w:color="auto" w:fill="F8F8F8"/>
        </w:rPr>
        <w:t> </w:t>
      </w:r>
      <w:proofErr w:type="spellStart"/>
      <w:r w:rsidRPr="007A141A">
        <w:rPr>
          <w:rFonts w:asciiTheme="minorEastAsia" w:eastAsiaTheme="minorEastAsia" w:hAnsiTheme="minorEastAsia" w:cs="微软雅黑" w:hint="eastAsia"/>
          <w:sz w:val="21"/>
          <w:szCs w:val="21"/>
          <w:shd w:val="clear" w:color="auto" w:fill="F8F8F8"/>
        </w:rPr>
        <w:t>process_image</w:t>
      </w:r>
      <w:proofErr w:type="spellEnd"/>
      <w:r w:rsidRPr="007A141A">
        <w:rPr>
          <w:rFonts w:asciiTheme="minorEastAsia" w:eastAsiaTheme="minorEastAsia" w:hAnsiTheme="minorEastAsia" w:cs="微软雅黑" w:hint="eastAsia"/>
          <w:sz w:val="21"/>
          <w:szCs w:val="21"/>
          <w:shd w:val="clear" w:color="auto" w:fill="F8F8F8"/>
        </w:rPr>
        <w:t>(predictor, </w:t>
      </w:r>
      <w:proofErr w:type="spellStart"/>
      <w:r w:rsidRPr="007A141A">
        <w:rPr>
          <w:rFonts w:asciiTheme="minorEastAsia" w:eastAsiaTheme="minorEastAsia" w:hAnsiTheme="minorEastAsia" w:cs="微软雅黑" w:hint="eastAsia"/>
          <w:sz w:val="21"/>
          <w:szCs w:val="21"/>
          <w:shd w:val="clear" w:color="auto" w:fill="F8F8F8"/>
        </w:rPr>
        <w:t>input_image</w:t>
      </w:r>
      <w:proofErr w:type="spellEnd"/>
      <w:r w:rsidRPr="007A141A">
        <w:rPr>
          <w:rFonts w:asciiTheme="minorEastAsia" w:eastAsiaTheme="minorEastAsia" w:hAnsiTheme="minorEastAsia" w:cs="微软雅黑" w:hint="eastAsia"/>
          <w:sz w:val="21"/>
          <w:szCs w:val="21"/>
          <w:shd w:val="clear" w:color="auto" w:fill="F8F8F8"/>
        </w:rPr>
        <w:t>)</w:t>
      </w:r>
    </w:p>
    <w:p w:rsidR="001A57CD" w:rsidRPr="007A141A" w:rsidRDefault="0030795B">
      <w:pPr>
        <w:pStyle w:val="a6"/>
        <w:widowControl/>
        <w:rPr>
          <w:rFonts w:asciiTheme="minorEastAsia" w:hAnsiTheme="minorEastAsia" w:cs="宋体"/>
          <w:color w:val="333333"/>
          <w:sz w:val="21"/>
          <w:szCs w:val="21"/>
        </w:rPr>
      </w:pPr>
      <w:r w:rsidRPr="007A141A">
        <w:rPr>
          <w:rFonts w:asciiTheme="minorEastAsia" w:hAnsiTheme="minorEastAsia" w:cs="宋体" w:hint="eastAsia"/>
          <w:color w:val="333333"/>
          <w:sz w:val="21"/>
          <w:szCs w:val="21"/>
        </w:rPr>
        <w:t>C++</w:t>
      </w:r>
    </w:p>
    <w:p w:rsidR="001A57CD" w:rsidRPr="007A141A" w:rsidRDefault="0030795B">
      <w:pPr>
        <w:pStyle w:val="HTML"/>
        <w:pBdr>
          <w:top w:val="single" w:sz="6" w:space="6" w:color="E7EAED"/>
          <w:left w:val="single" w:sz="6" w:space="3" w:color="E7EAED"/>
          <w:bottom w:val="single" w:sz="6" w:space="4" w:color="E7EAED"/>
          <w:right w:val="single" w:sz="6" w:space="3" w:color="E7EAED"/>
        </w:pBdr>
        <w:shd w:val="clear" w:color="auto" w:fill="F8F8F8"/>
        <w:spacing w:before="225" w:after="225"/>
        <w:rPr>
          <w:rFonts w:asciiTheme="minorEastAsia" w:eastAsiaTheme="minorEastAsia" w:hAnsiTheme="minorEastAsia"/>
          <w:sz w:val="21"/>
          <w:szCs w:val="21"/>
        </w:rPr>
      </w:pPr>
      <w:proofErr w:type="gramStart"/>
      <w:r w:rsidRPr="007A141A">
        <w:rPr>
          <w:rFonts w:asciiTheme="minorEastAsia" w:eastAsiaTheme="minorEastAsia" w:hAnsiTheme="minorEastAsia" w:cs="微软雅黑" w:hint="eastAsia"/>
          <w:sz w:val="21"/>
          <w:szCs w:val="21"/>
          <w:shd w:val="clear" w:color="auto" w:fill="F8F8F8"/>
        </w:rPr>
        <w:t>int</w:t>
      </w:r>
      <w:proofErr w:type="gramEnd"/>
      <w:r w:rsidRPr="007A141A">
        <w:rPr>
          <w:rFonts w:asciiTheme="minorEastAsia" w:eastAsiaTheme="minorEastAsia" w:hAnsiTheme="minorEastAsia" w:cs="微软雅黑" w:hint="eastAsia"/>
          <w:sz w:val="21"/>
          <w:szCs w:val="21"/>
          <w:shd w:val="clear" w:color="auto" w:fill="F8F8F8"/>
        </w:rPr>
        <w:t> ji_calc_frame(void *predictor, const JI_CV_FRAME *in_frame, const char *args,</w:t>
      </w:r>
      <w:r w:rsidRPr="007A141A">
        <w:rPr>
          <w:rFonts w:asciiTheme="minorEastAsia" w:eastAsiaTheme="minorEastAsia" w:hAnsiTheme="minorEastAsia" w:cs="微软雅黑" w:hint="eastAsia"/>
          <w:sz w:val="21"/>
          <w:szCs w:val="21"/>
          <w:shd w:val="clear" w:color="auto" w:fill="F8F8F8"/>
        </w:rPr>
        <w:br/>
        <w:t>                 JI_CV_FRAME *</w:t>
      </w:r>
      <w:proofErr w:type="spellStart"/>
      <w:r w:rsidRPr="007A141A">
        <w:rPr>
          <w:rFonts w:asciiTheme="minorEastAsia" w:eastAsiaTheme="minorEastAsia" w:hAnsiTheme="minorEastAsia" w:cs="微软雅黑" w:hint="eastAsia"/>
          <w:sz w:val="21"/>
          <w:szCs w:val="21"/>
          <w:shd w:val="clear" w:color="auto" w:fill="F8F8F8"/>
        </w:rPr>
        <w:t>out_frame</w:t>
      </w:r>
      <w:proofErr w:type="spellEnd"/>
      <w:r w:rsidRPr="007A141A">
        <w:rPr>
          <w:rFonts w:asciiTheme="minorEastAsia" w:eastAsiaTheme="minorEastAsia" w:hAnsiTheme="minorEastAsia" w:cs="微软雅黑" w:hint="eastAsia"/>
          <w:sz w:val="21"/>
          <w:szCs w:val="21"/>
          <w:shd w:val="clear" w:color="auto" w:fill="F8F8F8"/>
        </w:rPr>
        <w:t>, JI_EVENT *event)</w:t>
      </w:r>
    </w:p>
    <w:p w:rsidR="001A57CD" w:rsidRPr="007A141A" w:rsidRDefault="0030795B">
      <w:pPr>
        <w:pStyle w:val="HTML"/>
        <w:ind w:left="420"/>
        <w:rPr>
          <w:rFonts w:asciiTheme="minorEastAsia" w:eastAsiaTheme="minorEastAsia" w:hAnsiTheme="minorEastAsia"/>
          <w:sz w:val="21"/>
          <w:szCs w:val="21"/>
        </w:rPr>
      </w:pPr>
      <w:r w:rsidRPr="007A141A">
        <w:rPr>
          <w:rFonts w:asciiTheme="minorEastAsia" w:eastAsiaTheme="minorEastAsia" w:hAnsiTheme="minorEastAsia"/>
          <w:noProof/>
          <w:sz w:val="21"/>
          <w:szCs w:val="21"/>
        </w:rPr>
        <w:lastRenderedPageBreak/>
        <w:drawing>
          <wp:inline distT="0" distB="0" distL="114300" distR="114300" wp14:anchorId="196259FA" wp14:editId="6D229925">
            <wp:extent cx="5273675" cy="4100830"/>
            <wp:effectExtent l="0" t="0" r="3175" b="1397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10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7CD" w:rsidRPr="007A141A" w:rsidRDefault="007A141A">
      <w:pPr>
        <w:pStyle w:val="a7"/>
        <w:adjustRightInd w:val="0"/>
        <w:snapToGrid w:val="0"/>
        <w:spacing w:line="360" w:lineRule="auto"/>
        <w:ind w:left="440" w:firstLineChars="0" w:firstLine="0"/>
        <w:rPr>
          <w:rFonts w:asciiTheme="minorEastAsia" w:hAnsiTheme="minorEastAsia"/>
          <w:b/>
          <w:color w:val="333333"/>
          <w:szCs w:val="21"/>
        </w:rPr>
      </w:pPr>
      <w:r w:rsidRPr="007A141A">
        <w:rPr>
          <w:rFonts w:asciiTheme="minorEastAsia" w:hAnsiTheme="minorEastAsia" w:hint="eastAsia"/>
          <w:b/>
          <w:color w:val="333333"/>
          <w:szCs w:val="21"/>
        </w:rPr>
        <w:t>三</w:t>
      </w:r>
      <w:r w:rsidR="0030795B" w:rsidRPr="007A141A">
        <w:rPr>
          <w:rFonts w:asciiTheme="minorEastAsia" w:hAnsiTheme="minorEastAsia" w:hint="eastAsia"/>
          <w:b/>
          <w:color w:val="333333"/>
          <w:szCs w:val="21"/>
        </w:rPr>
        <w:t>、比赛时间：</w:t>
      </w:r>
    </w:p>
    <w:p w:rsidR="001A57CD" w:rsidRPr="007A141A" w:rsidRDefault="0030795B">
      <w:pPr>
        <w:pStyle w:val="HTML"/>
        <w:ind w:left="440"/>
        <w:rPr>
          <w:rFonts w:asciiTheme="minorEastAsia" w:eastAsiaTheme="minorEastAsia" w:hAnsiTheme="minorEastAsia"/>
          <w:b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b/>
          <w:color w:val="333333"/>
          <w:sz w:val="21"/>
          <w:szCs w:val="21"/>
        </w:rPr>
        <w:t>自赛题发布之日开始，即进入比赛过程，比赛阶段分为三个节点过程：</w:t>
      </w:r>
    </w:p>
    <w:p w:rsidR="001A57CD" w:rsidRPr="007A141A" w:rsidRDefault="0030795B">
      <w:pPr>
        <w:pStyle w:val="HTML"/>
        <w:numPr>
          <w:ilvl w:val="0"/>
          <w:numId w:val="5"/>
        </w:numPr>
        <w:rPr>
          <w:rFonts w:asciiTheme="minorEastAsia" w:eastAsiaTheme="minorEastAsia" w:hAnsiTheme="minorEastAsia"/>
          <w:b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b/>
          <w:color w:val="333333"/>
          <w:sz w:val="21"/>
          <w:szCs w:val="21"/>
        </w:rPr>
        <w:t>应用场景确定----截至日期****：</w:t>
      </w:r>
      <w:r w:rsidRPr="007A141A">
        <w:rPr>
          <w:rFonts w:asciiTheme="minorEastAsia" w:eastAsiaTheme="minorEastAsia" w:hAnsiTheme="minorEastAsia" w:hint="eastAsia"/>
          <w:bCs/>
          <w:color w:val="333333"/>
          <w:sz w:val="21"/>
          <w:szCs w:val="21"/>
        </w:rPr>
        <w:t>所参赛队伍需要根据课题内容设计并确定自己的应用场景，提供“场景及功能描述文档”word资料，包括但不限于设计的应用场景描述、所设计的功能及指标分析；</w:t>
      </w:r>
    </w:p>
    <w:p w:rsidR="001A57CD" w:rsidRPr="007A141A" w:rsidRDefault="0030795B">
      <w:pPr>
        <w:pStyle w:val="HTML"/>
        <w:numPr>
          <w:ilvl w:val="0"/>
          <w:numId w:val="5"/>
        </w:numPr>
        <w:rPr>
          <w:rFonts w:asciiTheme="minorEastAsia" w:eastAsiaTheme="minorEastAsia" w:hAnsiTheme="minorEastAsia"/>
          <w:b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b/>
          <w:color w:val="333333"/>
          <w:sz w:val="21"/>
          <w:szCs w:val="21"/>
        </w:rPr>
        <w:t>工程资料提报时间：根据自己设计的场景及功能规划，落地实时整个方案，需要提供包括但不限于以下资料：</w:t>
      </w:r>
    </w:p>
    <w:p w:rsidR="001A57CD" w:rsidRPr="007A141A" w:rsidRDefault="0030795B">
      <w:pPr>
        <w:pStyle w:val="HTML"/>
        <w:ind w:left="800"/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b/>
          <w:color w:val="333333"/>
          <w:sz w:val="21"/>
          <w:szCs w:val="21"/>
        </w:rPr>
        <w:t>01-参赛课题分析设计文档----</w:t>
      </w:r>
      <w:r w:rsidRPr="007A141A">
        <w:rPr>
          <w:rFonts w:asciiTheme="minorEastAsia" w:eastAsiaTheme="minorEastAsia" w:hAnsiTheme="minorEastAsia" w:hint="eastAsia"/>
          <w:color w:val="333333"/>
          <w:sz w:val="21"/>
          <w:szCs w:val="21"/>
        </w:rPr>
        <w:t>包括课题分析、场景设计及实施方案，明火和烟雾识别的整个算法分析过程及实现过程，重点及难点内容的突破改进，识别效果分析，自我验证测试结果分析，此文档内容应尽可能详细；</w:t>
      </w:r>
    </w:p>
    <w:p w:rsidR="001A57CD" w:rsidRPr="007A141A" w:rsidRDefault="0030795B">
      <w:pPr>
        <w:pStyle w:val="HTML"/>
        <w:ind w:left="800"/>
        <w:rPr>
          <w:rFonts w:asciiTheme="minorEastAsia" w:eastAsiaTheme="minorEastAsia" w:hAnsiTheme="minorEastAsia"/>
          <w:b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b/>
          <w:color w:val="333333"/>
          <w:sz w:val="21"/>
          <w:szCs w:val="21"/>
        </w:rPr>
        <w:t>02-整个课题软件工程，可实现操作系统的兼容及移植独立运行</w:t>
      </w:r>
    </w:p>
    <w:p w:rsidR="001A57CD" w:rsidRPr="007A141A" w:rsidRDefault="0030795B">
      <w:pPr>
        <w:pStyle w:val="HTML"/>
        <w:ind w:left="800"/>
        <w:rPr>
          <w:rFonts w:asciiTheme="minorEastAsia" w:eastAsiaTheme="minorEastAsia" w:hAnsiTheme="minorEastAsia"/>
          <w:b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b/>
          <w:color w:val="333333"/>
          <w:sz w:val="21"/>
          <w:szCs w:val="21"/>
        </w:rPr>
        <w:t>03-软件程序的应用使用说明书----</w:t>
      </w:r>
      <w:r w:rsidRPr="007A141A">
        <w:rPr>
          <w:rFonts w:asciiTheme="minorEastAsia" w:eastAsiaTheme="minorEastAsia" w:hAnsiTheme="minorEastAsia" w:hint="eastAsia"/>
          <w:bCs/>
          <w:color w:val="333333"/>
          <w:sz w:val="21"/>
          <w:szCs w:val="21"/>
        </w:rPr>
        <w:t>详细说明书；</w:t>
      </w:r>
    </w:p>
    <w:p w:rsidR="001A57CD" w:rsidRPr="007A141A" w:rsidRDefault="0030795B">
      <w:pPr>
        <w:pStyle w:val="HTML"/>
        <w:ind w:left="800"/>
        <w:rPr>
          <w:rFonts w:asciiTheme="minorEastAsia" w:eastAsiaTheme="minorEastAsia" w:hAnsiTheme="minorEastAsia"/>
          <w:b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b/>
          <w:color w:val="333333"/>
          <w:sz w:val="21"/>
          <w:szCs w:val="21"/>
        </w:rPr>
        <w:t>04-课题设计过程&amp;理念&amp;应用答辩P</w:t>
      </w:r>
      <w:r w:rsidRPr="007A141A">
        <w:rPr>
          <w:rFonts w:asciiTheme="minorEastAsia" w:eastAsiaTheme="minorEastAsia" w:hAnsiTheme="minorEastAsia"/>
          <w:b/>
          <w:color w:val="333333"/>
          <w:sz w:val="21"/>
          <w:szCs w:val="21"/>
        </w:rPr>
        <w:t>PT</w:t>
      </w:r>
      <w:r w:rsidRPr="007A141A">
        <w:rPr>
          <w:rFonts w:asciiTheme="minorEastAsia" w:eastAsiaTheme="minorEastAsia" w:hAnsiTheme="minorEastAsia" w:hint="eastAsia"/>
          <w:b/>
          <w:color w:val="333333"/>
          <w:sz w:val="21"/>
          <w:szCs w:val="21"/>
        </w:rPr>
        <w:t>；</w:t>
      </w:r>
    </w:p>
    <w:p w:rsidR="001A57CD" w:rsidRPr="007A141A" w:rsidRDefault="0030795B">
      <w:pPr>
        <w:pStyle w:val="HTML"/>
        <w:numPr>
          <w:ilvl w:val="0"/>
          <w:numId w:val="5"/>
        </w:numPr>
        <w:rPr>
          <w:rFonts w:asciiTheme="minorEastAsia" w:eastAsiaTheme="minorEastAsia" w:hAnsiTheme="minorEastAsia"/>
          <w:b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b/>
          <w:color w:val="333333"/>
          <w:sz w:val="21"/>
          <w:szCs w:val="21"/>
        </w:rPr>
        <w:t>现场答辩，专家评比阶段：时间是****</w:t>
      </w:r>
    </w:p>
    <w:p w:rsidR="001A57CD" w:rsidRPr="008B73B2" w:rsidRDefault="008B73B2" w:rsidP="008B73B2">
      <w:pPr>
        <w:adjustRightInd w:val="0"/>
        <w:snapToGrid w:val="0"/>
        <w:spacing w:line="360" w:lineRule="auto"/>
        <w:ind w:firstLineChars="200" w:firstLine="422"/>
        <w:rPr>
          <w:rFonts w:asciiTheme="minorEastAsia" w:hAnsiTheme="minorEastAsia"/>
          <w:b/>
          <w:color w:val="333333"/>
          <w:szCs w:val="21"/>
        </w:rPr>
      </w:pPr>
      <w:r>
        <w:rPr>
          <w:rFonts w:asciiTheme="minorEastAsia" w:hAnsiTheme="minorEastAsia" w:hint="eastAsia"/>
          <w:b/>
          <w:color w:val="333333"/>
          <w:szCs w:val="21"/>
        </w:rPr>
        <w:t>四、</w:t>
      </w:r>
      <w:r w:rsidR="0030795B" w:rsidRPr="008B73B2">
        <w:rPr>
          <w:rFonts w:asciiTheme="minorEastAsia" w:hAnsiTheme="minorEastAsia" w:hint="eastAsia"/>
          <w:b/>
          <w:color w:val="333333"/>
          <w:szCs w:val="21"/>
        </w:rPr>
        <w:t>评选标准</w:t>
      </w:r>
    </w:p>
    <w:p w:rsidR="001A57CD" w:rsidRPr="007A141A" w:rsidRDefault="0030795B">
      <w:pPr>
        <w:pStyle w:val="HTML"/>
        <w:numPr>
          <w:ilvl w:val="0"/>
          <w:numId w:val="6"/>
        </w:numPr>
        <w:spacing w:line="315" w:lineRule="atLeast"/>
        <w:rPr>
          <w:rFonts w:asciiTheme="minorEastAsia" w:eastAsiaTheme="minorEastAsia" w:hAnsiTheme="minorEastAsia"/>
          <w:b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b/>
          <w:color w:val="333333"/>
          <w:sz w:val="21"/>
          <w:szCs w:val="21"/>
        </w:rPr>
        <w:t>所需要交付材料的完整性及内容可读性，占比20%；</w:t>
      </w:r>
    </w:p>
    <w:p w:rsidR="001A57CD" w:rsidRPr="007A141A" w:rsidRDefault="0030795B">
      <w:pPr>
        <w:pStyle w:val="HTML"/>
        <w:numPr>
          <w:ilvl w:val="0"/>
          <w:numId w:val="6"/>
        </w:numPr>
        <w:spacing w:line="315" w:lineRule="atLeast"/>
        <w:rPr>
          <w:rFonts w:asciiTheme="minorEastAsia" w:eastAsiaTheme="minorEastAsia" w:hAnsiTheme="minorEastAsia"/>
          <w:b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b/>
          <w:color w:val="333333"/>
          <w:sz w:val="21"/>
          <w:szCs w:val="21"/>
        </w:rPr>
        <w:t>组织方通过分析参赛队伍设计场景的复杂性及可用性，同时评估算法软件工程的实用及完整性，测试所交付的识别软件，统计识别效果，占比60%；此部分评审标准如下图：</w:t>
      </w:r>
    </w:p>
    <w:p w:rsidR="001A57CD" w:rsidRPr="007A141A" w:rsidRDefault="0030795B">
      <w:pPr>
        <w:pStyle w:val="HTML"/>
        <w:spacing w:line="315" w:lineRule="atLeast"/>
        <w:ind w:left="420"/>
        <w:rPr>
          <w:rFonts w:asciiTheme="minorEastAsia" w:eastAsiaTheme="minorEastAsia" w:hAnsiTheme="minorEastAsia"/>
          <w:b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bCs/>
          <w:noProof/>
          <w:color w:val="333333"/>
          <w:sz w:val="21"/>
          <w:szCs w:val="21"/>
        </w:rPr>
        <w:lastRenderedPageBreak/>
        <w:drawing>
          <wp:inline distT="0" distB="0" distL="114300" distR="114300" wp14:anchorId="635A0BA9" wp14:editId="107E4FE7">
            <wp:extent cx="4622800" cy="4336415"/>
            <wp:effectExtent l="0" t="0" r="6350" b="6985"/>
            <wp:docPr id="1" name="图片 1" descr="7228aaa2fb260f834bdf6cb4c3d0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228aaa2fb260f834bdf6cb4c3d058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2800" cy="433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57CD" w:rsidRPr="007A141A" w:rsidRDefault="0030795B">
      <w:pPr>
        <w:pStyle w:val="HTML"/>
        <w:numPr>
          <w:ilvl w:val="0"/>
          <w:numId w:val="6"/>
        </w:numPr>
        <w:spacing w:line="315" w:lineRule="atLeast"/>
        <w:rPr>
          <w:rFonts w:asciiTheme="minorEastAsia" w:eastAsiaTheme="minorEastAsia" w:hAnsiTheme="minorEastAsia"/>
          <w:color w:val="333333"/>
          <w:sz w:val="21"/>
          <w:szCs w:val="21"/>
        </w:rPr>
      </w:pPr>
      <w:r w:rsidRPr="007A141A">
        <w:rPr>
          <w:rFonts w:asciiTheme="minorEastAsia" w:eastAsiaTheme="minorEastAsia" w:hAnsiTheme="minorEastAsia" w:hint="eastAsia"/>
          <w:b/>
          <w:color w:val="333333"/>
          <w:sz w:val="21"/>
          <w:szCs w:val="21"/>
        </w:rPr>
        <w:t>采用参赛方</w:t>
      </w:r>
      <w:r w:rsidRPr="007A141A">
        <w:rPr>
          <w:rFonts w:asciiTheme="minorEastAsia" w:eastAsiaTheme="minorEastAsia" w:hAnsiTheme="minorEastAsia"/>
          <w:b/>
          <w:color w:val="333333"/>
          <w:sz w:val="21"/>
          <w:szCs w:val="21"/>
        </w:rPr>
        <w:t>报告+专家评审的方式</w:t>
      </w:r>
      <w:r w:rsidRPr="007A141A">
        <w:rPr>
          <w:rFonts w:asciiTheme="minorEastAsia" w:eastAsiaTheme="minorEastAsia" w:hAnsiTheme="minorEastAsia" w:hint="eastAsia"/>
          <w:b/>
          <w:color w:val="333333"/>
          <w:sz w:val="21"/>
          <w:szCs w:val="21"/>
        </w:rPr>
        <w:t>：</w:t>
      </w:r>
      <w:r w:rsidRPr="007A141A">
        <w:rPr>
          <w:rFonts w:asciiTheme="minorEastAsia" w:eastAsiaTheme="minorEastAsia" w:hAnsiTheme="minorEastAsia" w:hint="eastAsia"/>
          <w:bCs/>
          <w:color w:val="333333"/>
          <w:sz w:val="21"/>
          <w:szCs w:val="21"/>
        </w:rPr>
        <w:t>参赛者采用PPT的形式，准确描述课题方案设计</w:t>
      </w:r>
      <w:r w:rsidRPr="007A141A">
        <w:rPr>
          <w:rFonts w:asciiTheme="minorEastAsia" w:eastAsiaTheme="minorEastAsia" w:hAnsiTheme="minorEastAsia"/>
          <w:bCs/>
          <w:color w:val="333333"/>
          <w:sz w:val="21"/>
          <w:szCs w:val="21"/>
        </w:rPr>
        <w:t>思路，</w:t>
      </w:r>
      <w:r w:rsidRPr="007A141A">
        <w:rPr>
          <w:rFonts w:asciiTheme="minorEastAsia" w:eastAsiaTheme="minorEastAsia" w:hAnsiTheme="minorEastAsia" w:hint="eastAsia"/>
          <w:bCs/>
          <w:color w:val="333333"/>
          <w:sz w:val="21"/>
          <w:szCs w:val="21"/>
        </w:rPr>
        <w:t>明火烟雾的识别过程、重点难点的改进突破，课题工程的设计理念及可用性等</w:t>
      </w:r>
      <w:r w:rsidRPr="007A141A">
        <w:rPr>
          <w:rFonts w:asciiTheme="minorEastAsia" w:eastAsiaTheme="minorEastAsia" w:hAnsiTheme="minorEastAsia"/>
          <w:bCs/>
          <w:color w:val="333333"/>
          <w:sz w:val="21"/>
          <w:szCs w:val="21"/>
        </w:rPr>
        <w:t>关键点</w:t>
      </w:r>
      <w:r w:rsidRPr="007A141A">
        <w:rPr>
          <w:rFonts w:asciiTheme="minorEastAsia" w:eastAsiaTheme="minorEastAsia" w:hAnsiTheme="minorEastAsia" w:hint="eastAsia"/>
          <w:bCs/>
          <w:color w:val="333333"/>
          <w:sz w:val="21"/>
          <w:szCs w:val="21"/>
        </w:rPr>
        <w:t>，由现场专家评审进行现场打分，占比20%。</w:t>
      </w:r>
    </w:p>
    <w:sectPr w:rsidR="001A57CD" w:rsidRPr="007A14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4B8" w:rsidRDefault="007404B8" w:rsidP="007A141A">
      <w:r>
        <w:separator/>
      </w:r>
    </w:p>
  </w:endnote>
  <w:endnote w:type="continuationSeparator" w:id="0">
    <w:p w:rsidR="007404B8" w:rsidRDefault="007404B8" w:rsidP="007A1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4B8" w:rsidRDefault="007404B8" w:rsidP="007A141A">
      <w:r>
        <w:separator/>
      </w:r>
    </w:p>
  </w:footnote>
  <w:footnote w:type="continuationSeparator" w:id="0">
    <w:p w:rsidR="007404B8" w:rsidRDefault="007404B8" w:rsidP="007A1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2F32E9"/>
    <w:multiLevelType w:val="singleLevel"/>
    <w:tmpl w:val="882F32E9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965A9C"/>
    <w:multiLevelType w:val="multilevel"/>
    <w:tmpl w:val="06965A9C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4A36DF6"/>
    <w:multiLevelType w:val="multilevel"/>
    <w:tmpl w:val="14A36DF6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03B2F87"/>
    <w:multiLevelType w:val="multilevel"/>
    <w:tmpl w:val="203B2F87"/>
    <w:lvl w:ilvl="0">
      <w:start w:val="1"/>
      <w:numFmt w:val="decimal"/>
      <w:lvlText w:val="%1、"/>
      <w:lvlJc w:val="left"/>
      <w:pPr>
        <w:ind w:left="80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0" w:hanging="420"/>
      </w:pPr>
    </w:lvl>
    <w:lvl w:ilvl="2">
      <w:start w:val="1"/>
      <w:numFmt w:val="lowerRoman"/>
      <w:lvlText w:val="%3."/>
      <w:lvlJc w:val="right"/>
      <w:pPr>
        <w:ind w:left="1700" w:hanging="420"/>
      </w:pPr>
    </w:lvl>
    <w:lvl w:ilvl="3">
      <w:start w:val="1"/>
      <w:numFmt w:val="decimal"/>
      <w:lvlText w:val="%4."/>
      <w:lvlJc w:val="left"/>
      <w:pPr>
        <w:ind w:left="2120" w:hanging="420"/>
      </w:pPr>
    </w:lvl>
    <w:lvl w:ilvl="4">
      <w:start w:val="1"/>
      <w:numFmt w:val="lowerLetter"/>
      <w:lvlText w:val="%5)"/>
      <w:lvlJc w:val="left"/>
      <w:pPr>
        <w:ind w:left="2540" w:hanging="420"/>
      </w:pPr>
    </w:lvl>
    <w:lvl w:ilvl="5">
      <w:start w:val="1"/>
      <w:numFmt w:val="lowerRoman"/>
      <w:lvlText w:val="%6."/>
      <w:lvlJc w:val="right"/>
      <w:pPr>
        <w:ind w:left="2960" w:hanging="420"/>
      </w:pPr>
    </w:lvl>
    <w:lvl w:ilvl="6">
      <w:start w:val="1"/>
      <w:numFmt w:val="decimal"/>
      <w:lvlText w:val="%7."/>
      <w:lvlJc w:val="left"/>
      <w:pPr>
        <w:ind w:left="3380" w:hanging="420"/>
      </w:pPr>
    </w:lvl>
    <w:lvl w:ilvl="7">
      <w:start w:val="1"/>
      <w:numFmt w:val="lowerLetter"/>
      <w:lvlText w:val="%8)"/>
      <w:lvlJc w:val="left"/>
      <w:pPr>
        <w:ind w:left="3800" w:hanging="420"/>
      </w:pPr>
    </w:lvl>
    <w:lvl w:ilvl="8">
      <w:start w:val="1"/>
      <w:numFmt w:val="lowerRoman"/>
      <w:lvlText w:val="%9."/>
      <w:lvlJc w:val="right"/>
      <w:pPr>
        <w:ind w:left="4220" w:hanging="420"/>
      </w:pPr>
    </w:lvl>
  </w:abstractNum>
  <w:abstractNum w:abstractNumId="4">
    <w:nsid w:val="24517FC9"/>
    <w:multiLevelType w:val="hybridMultilevel"/>
    <w:tmpl w:val="99A83FB6"/>
    <w:lvl w:ilvl="0" w:tplc="E056FE54">
      <w:start w:val="4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473B2B"/>
    <w:multiLevelType w:val="multilevel"/>
    <w:tmpl w:val="64473B2B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6DD54C5F"/>
    <w:multiLevelType w:val="multilevel"/>
    <w:tmpl w:val="6DD54C5F"/>
    <w:lvl w:ilvl="0">
      <w:start w:val="1"/>
      <w:numFmt w:val="decimal"/>
      <w:lvlText w:val="%1、"/>
      <w:lvlJc w:val="left"/>
      <w:pPr>
        <w:ind w:left="800" w:hanging="360"/>
      </w:pPr>
      <w:rPr>
        <w:rFonts w:hint="default"/>
      </w:rPr>
    </w:lvl>
    <w:lvl w:ilvl="1">
      <w:start w:val="5"/>
      <w:numFmt w:val="japaneseCounting"/>
      <w:lvlText w:val="%2、"/>
      <w:lvlJc w:val="left"/>
      <w:pPr>
        <w:ind w:left="1292" w:hanging="43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00" w:hanging="420"/>
      </w:pPr>
    </w:lvl>
    <w:lvl w:ilvl="3">
      <w:start w:val="1"/>
      <w:numFmt w:val="decimal"/>
      <w:lvlText w:val="%4."/>
      <w:lvlJc w:val="left"/>
      <w:pPr>
        <w:ind w:left="2120" w:hanging="420"/>
      </w:pPr>
    </w:lvl>
    <w:lvl w:ilvl="4">
      <w:start w:val="1"/>
      <w:numFmt w:val="lowerLetter"/>
      <w:lvlText w:val="%5)"/>
      <w:lvlJc w:val="left"/>
      <w:pPr>
        <w:ind w:left="2540" w:hanging="420"/>
      </w:pPr>
    </w:lvl>
    <w:lvl w:ilvl="5">
      <w:start w:val="1"/>
      <w:numFmt w:val="lowerRoman"/>
      <w:lvlText w:val="%6."/>
      <w:lvlJc w:val="right"/>
      <w:pPr>
        <w:ind w:left="2960" w:hanging="420"/>
      </w:pPr>
    </w:lvl>
    <w:lvl w:ilvl="6">
      <w:start w:val="1"/>
      <w:numFmt w:val="decimal"/>
      <w:lvlText w:val="%7."/>
      <w:lvlJc w:val="left"/>
      <w:pPr>
        <w:ind w:left="3380" w:hanging="420"/>
      </w:pPr>
    </w:lvl>
    <w:lvl w:ilvl="7">
      <w:start w:val="1"/>
      <w:numFmt w:val="lowerLetter"/>
      <w:lvlText w:val="%8)"/>
      <w:lvlJc w:val="left"/>
      <w:pPr>
        <w:ind w:left="3800" w:hanging="420"/>
      </w:pPr>
    </w:lvl>
    <w:lvl w:ilvl="8">
      <w:start w:val="1"/>
      <w:numFmt w:val="lowerRoman"/>
      <w:lvlText w:val="%9."/>
      <w:lvlJc w:val="right"/>
      <w:pPr>
        <w:ind w:left="4220" w:hanging="42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66E"/>
    <w:rsid w:val="0002005E"/>
    <w:rsid w:val="00077056"/>
    <w:rsid w:val="001A57CD"/>
    <w:rsid w:val="00220783"/>
    <w:rsid w:val="00230B57"/>
    <w:rsid w:val="00236A1B"/>
    <w:rsid w:val="0030795B"/>
    <w:rsid w:val="003567AA"/>
    <w:rsid w:val="003D54D7"/>
    <w:rsid w:val="00444DA8"/>
    <w:rsid w:val="00464FFD"/>
    <w:rsid w:val="004B3F81"/>
    <w:rsid w:val="00562054"/>
    <w:rsid w:val="005C2E48"/>
    <w:rsid w:val="00626FBB"/>
    <w:rsid w:val="007118B8"/>
    <w:rsid w:val="007404B8"/>
    <w:rsid w:val="00785F8B"/>
    <w:rsid w:val="0079366E"/>
    <w:rsid w:val="007A141A"/>
    <w:rsid w:val="007D7884"/>
    <w:rsid w:val="00823C7D"/>
    <w:rsid w:val="00824523"/>
    <w:rsid w:val="008456D1"/>
    <w:rsid w:val="00872E11"/>
    <w:rsid w:val="00894205"/>
    <w:rsid w:val="008B73B2"/>
    <w:rsid w:val="008F3721"/>
    <w:rsid w:val="009213C9"/>
    <w:rsid w:val="00A04669"/>
    <w:rsid w:val="00A96A73"/>
    <w:rsid w:val="00B41A4C"/>
    <w:rsid w:val="00B6193D"/>
    <w:rsid w:val="00C12167"/>
    <w:rsid w:val="00C5518E"/>
    <w:rsid w:val="00ED6F2B"/>
    <w:rsid w:val="00F83A87"/>
    <w:rsid w:val="00FE6706"/>
    <w:rsid w:val="06461B1A"/>
    <w:rsid w:val="08D522C4"/>
    <w:rsid w:val="10243CDB"/>
    <w:rsid w:val="11867062"/>
    <w:rsid w:val="17F237E8"/>
    <w:rsid w:val="1A7A2645"/>
    <w:rsid w:val="1D297082"/>
    <w:rsid w:val="31F629F8"/>
    <w:rsid w:val="3C526072"/>
    <w:rsid w:val="4B580EE7"/>
    <w:rsid w:val="4EA516BB"/>
    <w:rsid w:val="54F21F01"/>
    <w:rsid w:val="57CF0E06"/>
    <w:rsid w:val="7710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qFormat="1"/>
    <w:lsdException w:name="Balloon Text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qFormat="1"/>
    <w:lsdException w:name="Balloon Text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Zhu Gehuiling 诸葛慧玲 (FH)</cp:lastModifiedBy>
  <cp:revision>14</cp:revision>
  <dcterms:created xsi:type="dcterms:W3CDTF">2019-06-24T02:24:00Z</dcterms:created>
  <dcterms:modified xsi:type="dcterms:W3CDTF">2020-10-23T08:44:00Z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