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2821A" w14:textId="79F75BF3" w:rsidR="00213B76" w:rsidRDefault="007319D7">
      <w:pPr>
        <w:jc w:val="center"/>
        <w:rPr>
          <w:rFonts w:ascii="微软雅黑" w:eastAsia="微软雅黑" w:hAnsi="微软雅黑" w:cs="微软雅黑"/>
          <w:bCs/>
          <w:kern w:val="0"/>
          <w:sz w:val="36"/>
          <w:szCs w:val="36"/>
        </w:rPr>
      </w:pPr>
      <w:r>
        <w:rPr>
          <w:rFonts w:ascii="微软雅黑" w:eastAsia="微软雅黑" w:hAnsi="微软雅黑" w:cs="微软雅黑" w:hint="eastAsia"/>
          <w:bCs/>
          <w:kern w:val="0"/>
          <w:sz w:val="36"/>
          <w:szCs w:val="36"/>
          <w:u w:val="single"/>
        </w:rPr>
        <w:t>xxx</w:t>
      </w:r>
      <w:bookmarkStart w:id="0" w:name="_GoBack"/>
      <w:r>
        <w:rPr>
          <w:rFonts w:ascii="微软雅黑" w:eastAsia="微软雅黑" w:hAnsi="微软雅黑" w:cs="微软雅黑" w:hint="eastAsia"/>
          <w:bCs/>
          <w:kern w:val="0"/>
          <w:sz w:val="36"/>
          <w:szCs w:val="36"/>
        </w:rPr>
        <w:t>学院教材选用</w:t>
      </w:r>
      <w:r w:rsidR="00184605">
        <w:rPr>
          <w:rFonts w:ascii="微软雅黑" w:eastAsia="微软雅黑" w:hAnsi="微软雅黑" w:cs="微软雅黑" w:hint="eastAsia"/>
          <w:bCs/>
          <w:kern w:val="0"/>
          <w:sz w:val="36"/>
          <w:szCs w:val="36"/>
        </w:rPr>
        <w:t>“回头看”</w:t>
      </w:r>
      <w:r>
        <w:rPr>
          <w:rFonts w:ascii="微软雅黑" w:eastAsia="微软雅黑" w:hAnsi="微软雅黑" w:cs="微软雅黑" w:hint="eastAsia"/>
          <w:bCs/>
          <w:kern w:val="0"/>
          <w:sz w:val="36"/>
          <w:szCs w:val="36"/>
        </w:rPr>
        <w:t>审查工作情况报告</w:t>
      </w:r>
      <w:bookmarkEnd w:id="0"/>
    </w:p>
    <w:p w14:paraId="7CA4A8FA" w14:textId="77777777" w:rsidR="00213B76" w:rsidRDefault="007319D7">
      <w:pPr>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一、审查工作开展情况</w:t>
      </w:r>
    </w:p>
    <w:p w14:paraId="6965F867" w14:textId="77777777" w:rsidR="00213B76" w:rsidRDefault="007319D7">
      <w:pPr>
        <w:ind w:firstLineChars="200" w:firstLine="480"/>
        <w:jc w:val="left"/>
        <w:rPr>
          <w:rFonts w:ascii="仿宋" w:eastAsia="仿宋" w:hAnsi="仿宋" w:cs="仿宋"/>
          <w:color w:val="FF0000"/>
          <w:kern w:val="0"/>
          <w:sz w:val="24"/>
          <w:szCs w:val="24"/>
        </w:rPr>
      </w:pPr>
      <w:r>
        <w:rPr>
          <w:rFonts w:ascii="仿宋" w:eastAsia="仿宋" w:hAnsi="仿宋" w:cs="仿宋" w:hint="eastAsia"/>
          <w:color w:val="FF0000"/>
          <w:kern w:val="0"/>
          <w:sz w:val="24"/>
          <w:szCs w:val="24"/>
        </w:rPr>
        <w:t>（组织管理、实施过程、审查数量等情况。）</w:t>
      </w:r>
    </w:p>
    <w:p w14:paraId="3A7AE0CC" w14:textId="77777777" w:rsidR="00213B76" w:rsidRDefault="007319D7">
      <w:pPr>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w:t>
      </w:r>
    </w:p>
    <w:p w14:paraId="0DAA994E" w14:textId="77777777" w:rsidR="00213B76" w:rsidRDefault="00213B76">
      <w:pPr>
        <w:ind w:firstLineChars="200" w:firstLine="480"/>
        <w:jc w:val="left"/>
        <w:rPr>
          <w:rFonts w:ascii="Times New Roman" w:hAnsi="Times New Roman" w:cs="Times New Roman"/>
          <w:kern w:val="0"/>
          <w:sz w:val="24"/>
          <w:szCs w:val="24"/>
        </w:rPr>
      </w:pPr>
    </w:p>
    <w:p w14:paraId="756C1A81" w14:textId="77777777" w:rsidR="00213B76" w:rsidRDefault="007319D7">
      <w:pPr>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二、教材审查情况</w:t>
      </w:r>
    </w:p>
    <w:p w14:paraId="10C833CD" w14:textId="77777777" w:rsidR="00213B76" w:rsidRDefault="007319D7">
      <w:pPr>
        <w:ind w:firstLineChars="200" w:firstLine="482"/>
        <w:jc w:val="left"/>
        <w:rPr>
          <w:rFonts w:ascii="仿宋" w:eastAsia="仿宋" w:hAnsi="仿宋" w:cs="仿宋"/>
          <w:b/>
          <w:bCs/>
          <w:kern w:val="0"/>
          <w:sz w:val="24"/>
          <w:szCs w:val="24"/>
        </w:rPr>
      </w:pPr>
      <w:r>
        <w:rPr>
          <w:rFonts w:ascii="仿宋" w:eastAsia="仿宋" w:hAnsi="仿宋" w:cs="仿宋" w:hint="eastAsia"/>
          <w:b/>
          <w:bCs/>
          <w:kern w:val="0"/>
          <w:sz w:val="24"/>
          <w:szCs w:val="24"/>
        </w:rPr>
        <w:t>（一）学院教材选用流程的规范性审查</w:t>
      </w:r>
    </w:p>
    <w:p w14:paraId="12786150" w14:textId="77777777" w:rsidR="00213B76" w:rsidRDefault="007319D7">
      <w:pPr>
        <w:ind w:firstLineChars="200" w:firstLine="480"/>
        <w:jc w:val="left"/>
        <w:rPr>
          <w:rFonts w:ascii="仿宋" w:eastAsia="仿宋" w:hAnsi="仿宋" w:cs="仿宋"/>
          <w:color w:val="FF0000"/>
          <w:kern w:val="0"/>
          <w:sz w:val="24"/>
          <w:szCs w:val="24"/>
        </w:rPr>
      </w:pPr>
      <w:r>
        <w:rPr>
          <w:rFonts w:ascii="仿宋" w:eastAsia="仿宋" w:hAnsi="仿宋" w:cs="仿宋" w:hint="eastAsia"/>
          <w:color w:val="FF0000"/>
          <w:kern w:val="0"/>
          <w:sz w:val="24"/>
          <w:szCs w:val="24"/>
        </w:rPr>
        <w:t>（重点确认选用流程是否规范、是否坚持集体决策，以及选用结果是否执行公示与备案；是否存在任课教师随意更换教材的现象等。）</w:t>
      </w:r>
    </w:p>
    <w:p w14:paraId="5424002C" w14:textId="77777777" w:rsidR="00213B76" w:rsidRDefault="007319D7">
      <w:pPr>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w:t>
      </w:r>
    </w:p>
    <w:p w14:paraId="6A9F7AA2" w14:textId="77777777" w:rsidR="00213B76" w:rsidRDefault="00213B76">
      <w:pPr>
        <w:jc w:val="left"/>
        <w:rPr>
          <w:rFonts w:ascii="仿宋" w:eastAsia="仿宋" w:hAnsi="仿宋" w:cs="仿宋"/>
          <w:kern w:val="0"/>
          <w:sz w:val="24"/>
          <w:szCs w:val="24"/>
        </w:rPr>
      </w:pPr>
    </w:p>
    <w:p w14:paraId="61C1573C" w14:textId="77777777" w:rsidR="00213B76" w:rsidRDefault="007319D7">
      <w:pPr>
        <w:ind w:firstLineChars="200" w:firstLine="482"/>
        <w:jc w:val="left"/>
        <w:rPr>
          <w:rFonts w:ascii="仿宋" w:eastAsia="仿宋" w:hAnsi="仿宋" w:cs="仿宋"/>
          <w:b/>
          <w:bCs/>
          <w:kern w:val="0"/>
          <w:sz w:val="24"/>
          <w:szCs w:val="24"/>
        </w:rPr>
      </w:pPr>
      <w:r>
        <w:rPr>
          <w:rFonts w:ascii="仿宋" w:eastAsia="仿宋" w:hAnsi="仿宋" w:cs="仿宋" w:hint="eastAsia"/>
          <w:b/>
          <w:bCs/>
          <w:kern w:val="0"/>
          <w:sz w:val="24"/>
          <w:szCs w:val="24"/>
        </w:rPr>
        <w:t>（二）教材内容与质量审查</w:t>
      </w:r>
    </w:p>
    <w:p w14:paraId="4EE06EF0" w14:textId="44739F69" w:rsidR="00213B76" w:rsidRDefault="007319D7">
      <w:pPr>
        <w:ind w:firstLineChars="200" w:firstLine="480"/>
        <w:jc w:val="left"/>
        <w:rPr>
          <w:rFonts w:ascii="仿宋" w:eastAsia="仿宋" w:hAnsi="仿宋" w:cs="仿宋"/>
          <w:color w:val="FF0000"/>
          <w:kern w:val="0"/>
          <w:sz w:val="24"/>
          <w:szCs w:val="24"/>
        </w:rPr>
      </w:pPr>
      <w:r>
        <w:rPr>
          <w:rFonts w:ascii="仿宋" w:eastAsia="仿宋" w:hAnsi="仿宋" w:cs="仿宋" w:hint="eastAsia"/>
          <w:color w:val="FF0000"/>
          <w:kern w:val="0"/>
          <w:sz w:val="24"/>
          <w:szCs w:val="24"/>
        </w:rPr>
        <w:t>（</w:t>
      </w:r>
      <w:r w:rsidR="008D74A5" w:rsidRPr="008D74A5">
        <w:rPr>
          <w:rFonts w:ascii="仿宋" w:eastAsia="仿宋" w:hAnsi="仿宋" w:cs="仿宋" w:hint="eastAsia"/>
          <w:color w:val="FF0000"/>
          <w:kern w:val="0"/>
          <w:sz w:val="24"/>
          <w:szCs w:val="24"/>
        </w:rPr>
        <w:t>主要审查教材内容是否符合专业人才培养方案及课程教学大纲的要求</w:t>
      </w:r>
      <w:r w:rsidR="008D74A5">
        <w:rPr>
          <w:rFonts w:ascii="仿宋" w:eastAsia="仿宋" w:hAnsi="仿宋" w:cs="仿宋" w:hint="eastAsia"/>
          <w:color w:val="FF0000"/>
          <w:kern w:val="0"/>
          <w:sz w:val="24"/>
          <w:szCs w:val="24"/>
        </w:rPr>
        <w:t>，</w:t>
      </w:r>
      <w:r>
        <w:rPr>
          <w:rFonts w:ascii="仿宋" w:eastAsia="仿宋" w:hAnsi="仿宋" w:cs="仿宋" w:hint="eastAsia"/>
          <w:color w:val="FF0000"/>
          <w:kern w:val="0"/>
          <w:sz w:val="24"/>
          <w:szCs w:val="24"/>
        </w:rPr>
        <w:t>重点关注是否存在使用出版时间超过10年的教材，并对学院教材“选优用新”情况的专项评价。）</w:t>
      </w:r>
    </w:p>
    <w:p w14:paraId="71FDF0C8" w14:textId="77777777" w:rsidR="00213B76" w:rsidRDefault="007319D7">
      <w:pPr>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w:t>
      </w:r>
    </w:p>
    <w:p w14:paraId="48EE663E" w14:textId="77777777" w:rsidR="00213B76" w:rsidRDefault="00213B76">
      <w:pPr>
        <w:jc w:val="left"/>
        <w:rPr>
          <w:rFonts w:ascii="仿宋" w:eastAsia="仿宋" w:hAnsi="仿宋" w:cs="仿宋"/>
          <w:kern w:val="0"/>
          <w:sz w:val="24"/>
          <w:szCs w:val="24"/>
        </w:rPr>
      </w:pPr>
    </w:p>
    <w:p w14:paraId="1041AD89" w14:textId="77777777" w:rsidR="00213B76" w:rsidRDefault="007319D7">
      <w:pPr>
        <w:ind w:firstLineChars="200" w:firstLine="482"/>
        <w:jc w:val="left"/>
        <w:rPr>
          <w:rFonts w:ascii="仿宋" w:eastAsia="仿宋" w:hAnsi="仿宋" w:cs="仿宋"/>
          <w:b/>
          <w:bCs/>
          <w:kern w:val="0"/>
          <w:sz w:val="24"/>
          <w:szCs w:val="24"/>
        </w:rPr>
      </w:pPr>
      <w:r>
        <w:rPr>
          <w:rFonts w:ascii="仿宋" w:eastAsia="仿宋" w:hAnsi="仿宋" w:cs="仿宋" w:hint="eastAsia"/>
          <w:b/>
          <w:bCs/>
          <w:kern w:val="0"/>
          <w:sz w:val="24"/>
          <w:szCs w:val="24"/>
        </w:rPr>
        <w:t>（三）实验课教材/讲义的规范性审查</w:t>
      </w:r>
    </w:p>
    <w:p w14:paraId="774D222D" w14:textId="77777777" w:rsidR="00213B76" w:rsidRDefault="007319D7">
      <w:pPr>
        <w:ind w:firstLineChars="200" w:firstLine="480"/>
        <w:jc w:val="left"/>
        <w:rPr>
          <w:rFonts w:ascii="仿宋" w:eastAsia="仿宋" w:hAnsi="仿宋" w:cs="仿宋"/>
          <w:color w:val="FF0000"/>
          <w:kern w:val="0"/>
          <w:sz w:val="24"/>
          <w:szCs w:val="24"/>
        </w:rPr>
      </w:pPr>
      <w:r>
        <w:rPr>
          <w:rFonts w:ascii="仿宋" w:eastAsia="仿宋" w:hAnsi="仿宋" w:cs="仿宋" w:hint="eastAsia"/>
          <w:color w:val="FF0000"/>
          <w:kern w:val="0"/>
          <w:sz w:val="24"/>
          <w:szCs w:val="24"/>
        </w:rPr>
        <w:t>（实验指导讲义的编写是否完整、规范；</w:t>
      </w:r>
      <w:proofErr w:type="gramStart"/>
      <w:r>
        <w:rPr>
          <w:rFonts w:ascii="仿宋" w:eastAsia="仿宋" w:hAnsi="仿宋" w:cs="仿宋" w:hint="eastAsia"/>
          <w:color w:val="FF0000"/>
          <w:kern w:val="0"/>
          <w:sz w:val="24"/>
          <w:szCs w:val="24"/>
        </w:rPr>
        <w:t>若理论</w:t>
      </w:r>
      <w:proofErr w:type="gramEnd"/>
      <w:r>
        <w:rPr>
          <w:rFonts w:ascii="仿宋" w:eastAsia="仿宋" w:hAnsi="仿宋" w:cs="仿宋" w:hint="eastAsia"/>
          <w:color w:val="FF0000"/>
          <w:kern w:val="0"/>
          <w:sz w:val="24"/>
          <w:szCs w:val="24"/>
        </w:rPr>
        <w:t>课与实验课使用同一本教材，该教材是否包含实验指导章节或内容，若无则需要补充选用或编写实验指导书/讲义，请在此列出存在问题的实验教材并写明整改要求及时限。）</w:t>
      </w:r>
    </w:p>
    <w:p w14:paraId="0BD167E6" w14:textId="77777777" w:rsidR="00213B76" w:rsidRDefault="007319D7">
      <w:pPr>
        <w:ind w:firstLineChars="200" w:firstLine="480"/>
        <w:jc w:val="left"/>
        <w:rPr>
          <w:rFonts w:ascii="仿宋" w:eastAsia="仿宋" w:hAnsi="仿宋" w:cs="仿宋"/>
          <w:kern w:val="0"/>
          <w:sz w:val="24"/>
          <w:szCs w:val="24"/>
        </w:rPr>
      </w:pPr>
      <w:r>
        <w:rPr>
          <w:rFonts w:ascii="仿宋" w:eastAsia="仿宋" w:hAnsi="仿宋" w:cs="仿宋" w:hint="eastAsia"/>
          <w:kern w:val="0"/>
          <w:sz w:val="24"/>
          <w:szCs w:val="24"/>
        </w:rPr>
        <w:t>........</w:t>
      </w:r>
    </w:p>
    <w:p w14:paraId="0848AC39" w14:textId="0747BD02" w:rsidR="00213B76" w:rsidRDefault="00213B76">
      <w:pPr>
        <w:ind w:firstLineChars="200" w:firstLine="480"/>
        <w:jc w:val="left"/>
        <w:rPr>
          <w:rFonts w:ascii="仿宋" w:eastAsia="仿宋" w:hAnsi="仿宋" w:cs="仿宋"/>
          <w:kern w:val="0"/>
          <w:sz w:val="24"/>
          <w:szCs w:val="24"/>
        </w:rPr>
      </w:pPr>
    </w:p>
    <w:p w14:paraId="3F86CE33" w14:textId="0AB7D9EE" w:rsidR="008D74A5" w:rsidRPr="008D74A5" w:rsidRDefault="008D74A5" w:rsidP="008D74A5">
      <w:pPr>
        <w:ind w:firstLineChars="200" w:firstLine="482"/>
        <w:jc w:val="left"/>
        <w:rPr>
          <w:rFonts w:ascii="仿宋" w:eastAsia="仿宋" w:hAnsi="仿宋" w:cs="仿宋"/>
          <w:b/>
          <w:bCs/>
          <w:kern w:val="0"/>
          <w:sz w:val="24"/>
          <w:szCs w:val="24"/>
        </w:rPr>
      </w:pPr>
      <w:r w:rsidRPr="008D74A5">
        <w:rPr>
          <w:rFonts w:ascii="仿宋" w:eastAsia="仿宋" w:hAnsi="仿宋" w:cs="仿宋" w:hint="eastAsia"/>
          <w:b/>
          <w:bCs/>
          <w:kern w:val="0"/>
          <w:sz w:val="24"/>
          <w:szCs w:val="24"/>
        </w:rPr>
        <w:t>（四）马工程重点教材、</w:t>
      </w:r>
      <w:r w:rsidR="00C33541" w:rsidRPr="00C33541">
        <w:rPr>
          <w:rFonts w:ascii="仿宋" w:eastAsia="仿宋" w:hAnsi="仿宋" w:cs="仿宋" w:hint="eastAsia"/>
          <w:b/>
          <w:bCs/>
          <w:kern w:val="0"/>
          <w:sz w:val="24"/>
          <w:szCs w:val="24"/>
        </w:rPr>
        <w:t>中国原创性哲学社会科学教材</w:t>
      </w:r>
      <w:r w:rsidRPr="008D74A5">
        <w:rPr>
          <w:rFonts w:ascii="仿宋" w:eastAsia="仿宋" w:hAnsi="仿宋" w:cs="仿宋" w:hint="eastAsia"/>
          <w:b/>
          <w:bCs/>
          <w:kern w:val="0"/>
          <w:sz w:val="24"/>
          <w:szCs w:val="24"/>
        </w:rPr>
        <w:t>选用与使用情况，习近平总书记分领域思想专题教学讲义使用情况审查</w:t>
      </w:r>
      <w:r w:rsidR="00C33541">
        <w:rPr>
          <w:rFonts w:ascii="仿宋" w:eastAsia="仿宋" w:hAnsi="仿宋" w:cs="仿宋" w:hint="eastAsia"/>
          <w:b/>
          <w:bCs/>
          <w:kern w:val="0"/>
          <w:sz w:val="24"/>
          <w:szCs w:val="24"/>
        </w:rPr>
        <w:t>（可组织教学督导/专家听课检查）</w:t>
      </w:r>
      <w:r w:rsidRPr="008D74A5">
        <w:rPr>
          <w:rFonts w:ascii="仿宋" w:eastAsia="仿宋" w:hAnsi="仿宋" w:cs="仿宋" w:hint="eastAsia"/>
          <w:b/>
          <w:bCs/>
          <w:kern w:val="0"/>
          <w:sz w:val="24"/>
          <w:szCs w:val="24"/>
        </w:rPr>
        <w:t>。</w:t>
      </w:r>
    </w:p>
    <w:p w14:paraId="662AAA53" w14:textId="74EEAC58" w:rsidR="008D74A5" w:rsidRDefault="008D74A5">
      <w:pPr>
        <w:ind w:firstLineChars="200" w:firstLine="480"/>
        <w:jc w:val="left"/>
        <w:rPr>
          <w:rFonts w:ascii="仿宋" w:eastAsia="仿宋" w:hAnsi="仿宋" w:cs="仿宋"/>
          <w:kern w:val="0"/>
          <w:sz w:val="24"/>
          <w:szCs w:val="24"/>
        </w:rPr>
      </w:pPr>
    </w:p>
    <w:p w14:paraId="0356A641" w14:textId="77777777" w:rsidR="008D74A5" w:rsidRDefault="008D74A5">
      <w:pPr>
        <w:ind w:firstLineChars="200" w:firstLine="480"/>
        <w:jc w:val="left"/>
        <w:rPr>
          <w:rFonts w:ascii="仿宋" w:eastAsia="仿宋" w:hAnsi="仿宋" w:cs="仿宋"/>
          <w:kern w:val="0"/>
          <w:sz w:val="24"/>
          <w:szCs w:val="24"/>
        </w:rPr>
      </w:pPr>
    </w:p>
    <w:p w14:paraId="3DE597E3" w14:textId="5E640319" w:rsidR="00213B76" w:rsidRPr="008D74A5" w:rsidRDefault="007319D7" w:rsidP="008D74A5">
      <w:pPr>
        <w:pStyle w:val="aa"/>
        <w:numPr>
          <w:ilvl w:val="0"/>
          <w:numId w:val="2"/>
        </w:numPr>
        <w:ind w:firstLineChars="0"/>
        <w:jc w:val="left"/>
        <w:rPr>
          <w:rFonts w:ascii="仿宋" w:eastAsia="仿宋" w:hAnsi="仿宋" w:cs="仿宋"/>
          <w:b/>
          <w:bCs/>
          <w:kern w:val="0"/>
          <w:sz w:val="24"/>
          <w:szCs w:val="24"/>
        </w:rPr>
      </w:pPr>
      <w:r w:rsidRPr="008D74A5">
        <w:rPr>
          <w:rFonts w:ascii="仿宋" w:eastAsia="仿宋" w:hAnsi="仿宋" w:cs="仿宋" w:hint="eastAsia"/>
          <w:b/>
          <w:bCs/>
          <w:kern w:val="0"/>
          <w:sz w:val="24"/>
          <w:szCs w:val="24"/>
        </w:rPr>
        <w:t>对其他审查内容的意见</w:t>
      </w:r>
    </w:p>
    <w:p w14:paraId="2D431148" w14:textId="77777777" w:rsidR="00213B76" w:rsidRDefault="00213B76">
      <w:pPr>
        <w:jc w:val="left"/>
        <w:rPr>
          <w:rFonts w:ascii="仿宋" w:eastAsia="仿宋" w:hAnsi="仿宋" w:cs="仿宋"/>
          <w:kern w:val="0"/>
          <w:sz w:val="24"/>
          <w:szCs w:val="24"/>
        </w:rPr>
      </w:pPr>
    </w:p>
    <w:p w14:paraId="33926121" w14:textId="77777777" w:rsidR="00213B76" w:rsidRDefault="00213B76">
      <w:pPr>
        <w:jc w:val="left"/>
        <w:rPr>
          <w:rFonts w:ascii="仿宋" w:eastAsia="仿宋" w:hAnsi="仿宋" w:cs="仿宋"/>
          <w:kern w:val="0"/>
          <w:sz w:val="24"/>
          <w:szCs w:val="24"/>
        </w:rPr>
      </w:pPr>
    </w:p>
    <w:p w14:paraId="3599C76E" w14:textId="202A13E6" w:rsidR="00213B76" w:rsidRDefault="007319D7">
      <w:pPr>
        <w:jc w:val="left"/>
        <w:rPr>
          <w:rFonts w:ascii="仿宋" w:eastAsia="仿宋" w:hAnsi="仿宋" w:cs="仿宋"/>
          <w:kern w:val="0"/>
          <w:sz w:val="28"/>
          <w:szCs w:val="28"/>
        </w:rPr>
      </w:pPr>
      <w:r>
        <w:rPr>
          <w:rFonts w:ascii="仿宋" w:eastAsia="仿宋" w:hAnsi="仿宋" w:cs="仿宋" w:hint="eastAsia"/>
          <w:kern w:val="0"/>
          <w:sz w:val="28"/>
          <w:szCs w:val="28"/>
        </w:rPr>
        <w:t>附：教材选用</w:t>
      </w:r>
      <w:r w:rsidR="008D74A5">
        <w:rPr>
          <w:rFonts w:ascii="仿宋" w:eastAsia="仿宋" w:hAnsi="仿宋" w:cs="仿宋" w:hint="eastAsia"/>
          <w:kern w:val="0"/>
          <w:sz w:val="28"/>
          <w:szCs w:val="28"/>
        </w:rPr>
        <w:t>审查</w:t>
      </w:r>
      <w:r>
        <w:rPr>
          <w:rFonts w:ascii="仿宋" w:eastAsia="仿宋" w:hAnsi="仿宋" w:cs="仿宋" w:hint="eastAsia"/>
          <w:kern w:val="0"/>
          <w:sz w:val="28"/>
          <w:szCs w:val="28"/>
        </w:rPr>
        <w:t>情况汇总表</w:t>
      </w:r>
    </w:p>
    <w:p w14:paraId="5A154742" w14:textId="77777777" w:rsidR="00213B76" w:rsidRDefault="00213B76">
      <w:pPr>
        <w:jc w:val="left"/>
        <w:rPr>
          <w:rFonts w:ascii="Times New Roman" w:hAnsi="Times New Roman" w:cs="Times New Roman"/>
          <w:kern w:val="0"/>
          <w:sz w:val="24"/>
          <w:szCs w:val="24"/>
        </w:rPr>
      </w:pPr>
    </w:p>
    <w:p w14:paraId="28266935" w14:textId="77777777" w:rsidR="00213B76" w:rsidRDefault="007319D7" w:rsidP="008D74A5">
      <w:pPr>
        <w:spacing w:line="420" w:lineRule="exact"/>
        <w:jc w:val="left"/>
        <w:rPr>
          <w:rFonts w:ascii="仿宋" w:eastAsia="仿宋" w:hAnsi="仿宋" w:cs="仿宋"/>
          <w:kern w:val="0"/>
          <w:sz w:val="28"/>
          <w:szCs w:val="28"/>
        </w:rPr>
      </w:pPr>
      <w:r>
        <w:rPr>
          <w:rFonts w:ascii="仿宋" w:eastAsia="仿宋" w:hAnsi="仿宋" w:cs="仿宋" w:hint="eastAsia"/>
          <w:kern w:val="0"/>
          <w:sz w:val="28"/>
          <w:szCs w:val="28"/>
        </w:rPr>
        <w:t>二级单位教学负责人（签字）：                 年    月   日</w:t>
      </w:r>
    </w:p>
    <w:p w14:paraId="5FE20CDD" w14:textId="77777777" w:rsidR="00213B76" w:rsidRDefault="007319D7">
      <w:pPr>
        <w:spacing w:line="420" w:lineRule="exact"/>
        <w:ind w:firstLine="561"/>
        <w:jc w:val="left"/>
        <w:rPr>
          <w:rFonts w:ascii="仿宋" w:eastAsia="仿宋" w:hAnsi="仿宋" w:cs="仿宋"/>
          <w:kern w:val="0"/>
          <w:sz w:val="28"/>
          <w:szCs w:val="28"/>
        </w:rPr>
      </w:pPr>
      <w:r>
        <w:rPr>
          <w:rFonts w:ascii="仿宋" w:eastAsia="仿宋" w:hAnsi="仿宋" w:cs="仿宋" w:hint="eastAsia"/>
          <w:kern w:val="0"/>
          <w:sz w:val="28"/>
          <w:szCs w:val="28"/>
        </w:rPr>
        <w:t xml:space="preserve">                      盖章：</w:t>
      </w:r>
    </w:p>
    <w:p w14:paraId="5A8A62BD" w14:textId="77777777" w:rsidR="00213B76" w:rsidRDefault="00213B76">
      <w:pPr>
        <w:spacing w:line="420" w:lineRule="exact"/>
        <w:jc w:val="left"/>
        <w:rPr>
          <w:rFonts w:ascii="仿宋" w:eastAsia="仿宋" w:hAnsi="仿宋" w:cs="仿宋"/>
          <w:kern w:val="0"/>
          <w:sz w:val="28"/>
          <w:szCs w:val="28"/>
        </w:rPr>
      </w:pPr>
    </w:p>
    <w:p w14:paraId="2C3B6F96" w14:textId="77777777" w:rsidR="00213B76" w:rsidRDefault="007319D7">
      <w:pPr>
        <w:spacing w:line="420" w:lineRule="exact"/>
        <w:jc w:val="left"/>
        <w:rPr>
          <w:rFonts w:ascii="仿宋" w:eastAsia="仿宋" w:hAnsi="仿宋" w:cs="仿宋"/>
          <w:kern w:val="0"/>
          <w:sz w:val="28"/>
          <w:szCs w:val="28"/>
        </w:rPr>
      </w:pPr>
      <w:r>
        <w:rPr>
          <w:rFonts w:ascii="仿宋" w:eastAsia="仿宋" w:hAnsi="仿宋" w:cs="仿宋" w:hint="eastAsia"/>
          <w:kern w:val="0"/>
          <w:sz w:val="28"/>
          <w:szCs w:val="28"/>
        </w:rPr>
        <w:t>二级单位党委书记/党支部书记（签字）：         年    月   日</w:t>
      </w:r>
    </w:p>
    <w:p w14:paraId="58424DEB" w14:textId="77777777" w:rsidR="00213B76" w:rsidRDefault="007319D7">
      <w:pPr>
        <w:widowControl/>
        <w:spacing w:beforeLines="50" w:before="156" w:afterLines="50" w:after="156" w:line="380" w:lineRule="exact"/>
        <w:rPr>
          <w:rFonts w:ascii="仿宋" w:eastAsia="仿宋" w:hAnsi="仿宋" w:cs="仿宋"/>
          <w:kern w:val="0"/>
          <w:sz w:val="28"/>
          <w:szCs w:val="28"/>
        </w:rPr>
      </w:pPr>
      <w:r>
        <w:rPr>
          <w:rFonts w:ascii="仿宋" w:eastAsia="仿宋" w:hAnsi="仿宋" w:cs="仿宋" w:hint="eastAsia"/>
          <w:kern w:val="0"/>
          <w:sz w:val="28"/>
          <w:szCs w:val="28"/>
        </w:rPr>
        <w:t xml:space="preserve">                               盖章：</w:t>
      </w:r>
    </w:p>
    <w:p w14:paraId="3FECD366" w14:textId="77777777" w:rsidR="00213B76" w:rsidRDefault="00213B76">
      <w:pPr>
        <w:spacing w:line="420" w:lineRule="exact"/>
        <w:jc w:val="left"/>
        <w:rPr>
          <w:rFonts w:ascii="仿宋" w:eastAsia="仿宋" w:hAnsi="仿宋" w:cs="仿宋"/>
          <w:kern w:val="0"/>
          <w:sz w:val="24"/>
          <w:szCs w:val="24"/>
        </w:rPr>
        <w:sectPr w:rsidR="00213B76">
          <w:headerReference w:type="default" r:id="rId7"/>
          <w:pgSz w:w="11906" w:h="16838"/>
          <w:pgMar w:top="1440" w:right="1800" w:bottom="1440" w:left="1800" w:header="851" w:footer="992" w:gutter="0"/>
          <w:cols w:space="425"/>
          <w:docGrid w:type="lines" w:linePitch="312"/>
        </w:sectPr>
      </w:pPr>
    </w:p>
    <w:tbl>
      <w:tblPr>
        <w:tblW w:w="14177" w:type="dxa"/>
        <w:tblInd w:w="93" w:type="dxa"/>
        <w:tblLayout w:type="fixed"/>
        <w:tblLook w:val="04A0" w:firstRow="1" w:lastRow="0" w:firstColumn="1" w:lastColumn="0" w:noHBand="0" w:noVBand="1"/>
      </w:tblPr>
      <w:tblGrid>
        <w:gridCol w:w="475"/>
        <w:gridCol w:w="1077"/>
        <w:gridCol w:w="1737"/>
        <w:gridCol w:w="2063"/>
        <w:gridCol w:w="1895"/>
        <w:gridCol w:w="1264"/>
        <w:gridCol w:w="761"/>
        <w:gridCol w:w="889"/>
        <w:gridCol w:w="857"/>
        <w:gridCol w:w="1146"/>
        <w:gridCol w:w="1225"/>
        <w:gridCol w:w="788"/>
      </w:tblGrid>
      <w:tr w:rsidR="00213B76" w14:paraId="200313B6" w14:textId="77777777" w:rsidTr="00C33541">
        <w:trPr>
          <w:trHeight w:val="801"/>
        </w:trPr>
        <w:tc>
          <w:tcPr>
            <w:tcW w:w="14177" w:type="dxa"/>
            <w:gridSpan w:val="12"/>
            <w:tcBorders>
              <w:top w:val="nil"/>
              <w:bottom w:val="single" w:sz="4" w:space="0" w:color="auto"/>
            </w:tcBorders>
            <w:shd w:val="clear" w:color="auto" w:fill="auto"/>
            <w:vAlign w:val="center"/>
          </w:tcPr>
          <w:p w14:paraId="4244B6E7" w14:textId="404BDA80" w:rsidR="00213B76" w:rsidRDefault="007319D7">
            <w:pPr>
              <w:widowControl/>
              <w:jc w:val="center"/>
              <w:textAlignment w:val="center"/>
              <w:rPr>
                <w:rFonts w:ascii="宋体" w:eastAsia="宋体" w:hAnsi="宋体" w:cs="宋体"/>
                <w:b/>
                <w:bCs/>
                <w:color w:val="000000"/>
                <w:kern w:val="0"/>
                <w:sz w:val="20"/>
                <w:szCs w:val="20"/>
                <w:lang w:bidi="ar"/>
              </w:rPr>
            </w:pPr>
            <w:r>
              <w:rPr>
                <w:rFonts w:ascii="仿宋" w:eastAsia="仿宋" w:hAnsi="仿宋" w:cs="仿宋" w:hint="eastAsia"/>
                <w:b/>
                <w:bCs/>
                <w:color w:val="000000"/>
                <w:kern w:val="0"/>
                <w:sz w:val="36"/>
                <w:szCs w:val="36"/>
                <w:lang w:bidi="ar"/>
              </w:rPr>
              <w:lastRenderedPageBreak/>
              <w:t>附表：教材选用</w:t>
            </w:r>
            <w:r w:rsidR="00C33541">
              <w:rPr>
                <w:rFonts w:ascii="仿宋" w:eastAsia="仿宋" w:hAnsi="仿宋" w:cs="仿宋" w:hint="eastAsia"/>
                <w:b/>
                <w:bCs/>
                <w:color w:val="000000"/>
                <w:kern w:val="0"/>
                <w:sz w:val="36"/>
                <w:szCs w:val="36"/>
                <w:lang w:bidi="ar"/>
              </w:rPr>
              <w:t>审查</w:t>
            </w:r>
            <w:r>
              <w:rPr>
                <w:rFonts w:ascii="仿宋" w:eastAsia="仿宋" w:hAnsi="仿宋" w:cs="仿宋" w:hint="eastAsia"/>
                <w:b/>
                <w:bCs/>
                <w:color w:val="000000"/>
                <w:kern w:val="0"/>
                <w:sz w:val="36"/>
                <w:szCs w:val="36"/>
                <w:lang w:bidi="ar"/>
              </w:rPr>
              <w:t>情况汇总表</w:t>
            </w:r>
          </w:p>
        </w:tc>
      </w:tr>
      <w:tr w:rsidR="00213B76" w14:paraId="1AFB7796" w14:textId="77777777" w:rsidTr="00C33541">
        <w:trPr>
          <w:trHeight w:val="1156"/>
        </w:trPr>
        <w:tc>
          <w:tcPr>
            <w:tcW w:w="475" w:type="dxa"/>
            <w:tcBorders>
              <w:top w:val="single" w:sz="4" w:space="0" w:color="auto"/>
              <w:left w:val="single" w:sz="4" w:space="0" w:color="auto"/>
              <w:bottom w:val="single" w:sz="4" w:space="0" w:color="auto"/>
              <w:right w:val="single" w:sz="4" w:space="0" w:color="auto"/>
            </w:tcBorders>
            <w:shd w:val="clear" w:color="auto" w:fill="auto"/>
            <w:vAlign w:val="center"/>
          </w:tcPr>
          <w:p w14:paraId="17DEEA5F"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序号</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327BD1C"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课程代码</w:t>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58B60250"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课程名称</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2F10F939"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教材名称</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tcPr>
          <w:p w14:paraId="10979BCE"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ISBN号</w:t>
            </w:r>
          </w:p>
        </w:tc>
        <w:tc>
          <w:tcPr>
            <w:tcW w:w="1264" w:type="dxa"/>
            <w:tcBorders>
              <w:top w:val="single" w:sz="4" w:space="0" w:color="auto"/>
              <w:left w:val="single" w:sz="4" w:space="0" w:color="auto"/>
              <w:bottom w:val="single" w:sz="4" w:space="0" w:color="auto"/>
              <w:right w:val="single" w:sz="4" w:space="0" w:color="auto"/>
            </w:tcBorders>
            <w:shd w:val="clear" w:color="auto" w:fill="auto"/>
            <w:vAlign w:val="center"/>
          </w:tcPr>
          <w:p w14:paraId="06A92812"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出版日期</w:t>
            </w:r>
          </w:p>
        </w:tc>
        <w:tc>
          <w:tcPr>
            <w:tcW w:w="761" w:type="dxa"/>
            <w:tcBorders>
              <w:top w:val="single" w:sz="4" w:space="0" w:color="auto"/>
              <w:left w:val="single" w:sz="4" w:space="0" w:color="auto"/>
              <w:bottom w:val="single" w:sz="4" w:space="0" w:color="auto"/>
              <w:right w:val="single" w:sz="4" w:space="0" w:color="auto"/>
            </w:tcBorders>
            <w:shd w:val="clear" w:color="auto" w:fill="auto"/>
            <w:vAlign w:val="center"/>
          </w:tcPr>
          <w:p w14:paraId="289CAD0A" w14:textId="77777777" w:rsidR="00213B76" w:rsidRDefault="007319D7">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使用对象</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tcPr>
          <w:p w14:paraId="44DFA15F" w14:textId="77777777" w:rsidR="00213B76" w:rsidRDefault="007319D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同课程大纲是否一致</w:t>
            </w:r>
          </w:p>
        </w:tc>
        <w:tc>
          <w:tcPr>
            <w:tcW w:w="857" w:type="dxa"/>
            <w:tcBorders>
              <w:top w:val="single" w:sz="4" w:space="0" w:color="auto"/>
              <w:left w:val="single" w:sz="4" w:space="0" w:color="auto"/>
              <w:bottom w:val="single" w:sz="4" w:space="0" w:color="auto"/>
              <w:right w:val="single" w:sz="4" w:space="0" w:color="auto"/>
            </w:tcBorders>
            <w:shd w:val="clear" w:color="auto" w:fill="auto"/>
            <w:vAlign w:val="center"/>
          </w:tcPr>
          <w:p w14:paraId="44B95216" w14:textId="77777777" w:rsidR="00213B76" w:rsidRDefault="007319D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是否为实验教材/讲义</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14:paraId="2BFB0A8C" w14:textId="77777777" w:rsidR="00213B76" w:rsidRDefault="007319D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实验课使用讲义的编写是否完整、规范</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30E70655" w14:textId="77777777" w:rsidR="00213B76" w:rsidRDefault="007319D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实验课使用教材是否包含实验指导章节或内容</w:t>
            </w:r>
          </w:p>
        </w:tc>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14:paraId="7B609A85" w14:textId="77777777" w:rsidR="00213B76" w:rsidRDefault="007319D7">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是否同意选用</w:t>
            </w:r>
          </w:p>
        </w:tc>
      </w:tr>
      <w:tr w:rsidR="00213B76" w14:paraId="6B836173" w14:textId="77777777" w:rsidTr="00C33541">
        <w:trPr>
          <w:trHeight w:val="706"/>
        </w:trPr>
        <w:tc>
          <w:tcPr>
            <w:tcW w:w="475" w:type="dxa"/>
            <w:tcBorders>
              <w:top w:val="single" w:sz="4" w:space="0" w:color="auto"/>
              <w:left w:val="single" w:sz="4" w:space="0" w:color="000000"/>
              <w:bottom w:val="single" w:sz="4" w:space="0" w:color="000000"/>
              <w:right w:val="single" w:sz="4" w:space="0" w:color="000000"/>
            </w:tcBorders>
            <w:shd w:val="clear" w:color="auto" w:fill="auto"/>
            <w:vAlign w:val="center"/>
          </w:tcPr>
          <w:p w14:paraId="2CF47824" w14:textId="77777777" w:rsidR="00213B76" w:rsidRDefault="007319D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p>
        </w:tc>
        <w:tc>
          <w:tcPr>
            <w:tcW w:w="1077" w:type="dxa"/>
            <w:tcBorders>
              <w:top w:val="single" w:sz="4" w:space="0" w:color="auto"/>
              <w:left w:val="single" w:sz="4" w:space="0" w:color="000000"/>
              <w:bottom w:val="single" w:sz="4" w:space="0" w:color="000000"/>
              <w:right w:val="single" w:sz="4" w:space="0" w:color="000000"/>
            </w:tcBorders>
            <w:shd w:val="clear" w:color="auto" w:fill="auto"/>
            <w:vAlign w:val="center"/>
          </w:tcPr>
          <w:p w14:paraId="163FAA24" w14:textId="77777777" w:rsidR="00213B76" w:rsidRDefault="00213B76">
            <w:pPr>
              <w:jc w:val="center"/>
              <w:rPr>
                <w:rFonts w:ascii="仿宋" w:eastAsia="仿宋" w:hAnsi="仿宋" w:cs="仿宋"/>
                <w:color w:val="000000"/>
                <w:sz w:val="20"/>
                <w:szCs w:val="20"/>
              </w:rPr>
            </w:pPr>
          </w:p>
        </w:tc>
        <w:tc>
          <w:tcPr>
            <w:tcW w:w="1737" w:type="dxa"/>
            <w:tcBorders>
              <w:top w:val="single" w:sz="4" w:space="0" w:color="auto"/>
              <w:left w:val="single" w:sz="4" w:space="0" w:color="000000"/>
              <w:bottom w:val="single" w:sz="4" w:space="0" w:color="000000"/>
              <w:right w:val="single" w:sz="4" w:space="0" w:color="000000"/>
            </w:tcBorders>
            <w:shd w:val="clear" w:color="auto" w:fill="auto"/>
            <w:vAlign w:val="center"/>
          </w:tcPr>
          <w:p w14:paraId="4567FC26" w14:textId="77777777" w:rsidR="00213B76" w:rsidRDefault="00213B76">
            <w:pPr>
              <w:jc w:val="center"/>
              <w:rPr>
                <w:rFonts w:ascii="仿宋" w:eastAsia="仿宋" w:hAnsi="仿宋" w:cs="仿宋"/>
                <w:color w:val="000000"/>
                <w:sz w:val="20"/>
                <w:szCs w:val="20"/>
              </w:rPr>
            </w:pPr>
          </w:p>
        </w:tc>
        <w:tc>
          <w:tcPr>
            <w:tcW w:w="2063" w:type="dxa"/>
            <w:tcBorders>
              <w:top w:val="single" w:sz="4" w:space="0" w:color="auto"/>
              <w:left w:val="single" w:sz="4" w:space="0" w:color="000000"/>
              <w:bottom w:val="single" w:sz="4" w:space="0" w:color="000000"/>
              <w:right w:val="single" w:sz="4" w:space="0" w:color="000000"/>
            </w:tcBorders>
            <w:shd w:val="clear" w:color="auto" w:fill="auto"/>
            <w:vAlign w:val="center"/>
          </w:tcPr>
          <w:p w14:paraId="6862D2A0" w14:textId="77777777" w:rsidR="00213B76" w:rsidRDefault="00213B76">
            <w:pPr>
              <w:jc w:val="center"/>
              <w:rPr>
                <w:rFonts w:ascii="仿宋" w:eastAsia="仿宋" w:hAnsi="仿宋" w:cs="仿宋"/>
                <w:color w:val="000000"/>
                <w:sz w:val="20"/>
                <w:szCs w:val="20"/>
              </w:rPr>
            </w:pPr>
          </w:p>
        </w:tc>
        <w:tc>
          <w:tcPr>
            <w:tcW w:w="1895" w:type="dxa"/>
            <w:tcBorders>
              <w:top w:val="single" w:sz="4" w:space="0" w:color="auto"/>
              <w:left w:val="single" w:sz="4" w:space="0" w:color="000000"/>
              <w:bottom w:val="single" w:sz="4" w:space="0" w:color="000000"/>
              <w:right w:val="single" w:sz="4" w:space="0" w:color="000000"/>
            </w:tcBorders>
            <w:shd w:val="clear" w:color="auto" w:fill="auto"/>
            <w:vAlign w:val="center"/>
          </w:tcPr>
          <w:p w14:paraId="2B771FA5" w14:textId="77777777" w:rsidR="00213B76" w:rsidRDefault="00213B76">
            <w:pPr>
              <w:jc w:val="center"/>
              <w:rPr>
                <w:rFonts w:ascii="仿宋" w:eastAsia="仿宋" w:hAnsi="仿宋" w:cs="仿宋"/>
                <w:color w:val="000000"/>
                <w:sz w:val="20"/>
                <w:szCs w:val="20"/>
              </w:rPr>
            </w:pPr>
          </w:p>
        </w:tc>
        <w:tc>
          <w:tcPr>
            <w:tcW w:w="1264" w:type="dxa"/>
            <w:tcBorders>
              <w:top w:val="single" w:sz="4" w:space="0" w:color="auto"/>
              <w:left w:val="single" w:sz="4" w:space="0" w:color="000000"/>
              <w:bottom w:val="single" w:sz="4" w:space="0" w:color="000000"/>
              <w:right w:val="single" w:sz="4" w:space="0" w:color="000000"/>
            </w:tcBorders>
            <w:shd w:val="clear" w:color="auto" w:fill="auto"/>
            <w:vAlign w:val="center"/>
          </w:tcPr>
          <w:p w14:paraId="22AEF5C2" w14:textId="77777777" w:rsidR="00213B76" w:rsidRDefault="00213B76">
            <w:pPr>
              <w:jc w:val="center"/>
              <w:rPr>
                <w:rFonts w:ascii="仿宋" w:eastAsia="仿宋" w:hAnsi="仿宋" w:cs="仿宋"/>
                <w:color w:val="000000"/>
                <w:sz w:val="20"/>
                <w:szCs w:val="20"/>
              </w:rPr>
            </w:pPr>
          </w:p>
        </w:tc>
        <w:tc>
          <w:tcPr>
            <w:tcW w:w="761" w:type="dxa"/>
            <w:tcBorders>
              <w:top w:val="single" w:sz="4" w:space="0" w:color="auto"/>
              <w:left w:val="single" w:sz="4" w:space="0" w:color="000000"/>
              <w:bottom w:val="single" w:sz="4" w:space="0" w:color="000000"/>
              <w:right w:val="single" w:sz="4" w:space="0" w:color="000000"/>
            </w:tcBorders>
            <w:shd w:val="clear" w:color="auto" w:fill="auto"/>
            <w:vAlign w:val="center"/>
          </w:tcPr>
          <w:p w14:paraId="065CF66D" w14:textId="77777777" w:rsidR="00213B76" w:rsidRDefault="007319D7">
            <w:pPr>
              <w:widowControl/>
              <w:jc w:val="center"/>
              <w:textAlignment w:val="center"/>
              <w:rPr>
                <w:rFonts w:ascii="仿宋" w:eastAsia="仿宋" w:hAnsi="仿宋" w:cs="仿宋"/>
                <w:color w:val="FF0000"/>
                <w:sz w:val="18"/>
                <w:szCs w:val="18"/>
              </w:rPr>
            </w:pPr>
            <w:r>
              <w:rPr>
                <w:rFonts w:ascii="仿宋" w:eastAsia="仿宋" w:hAnsi="仿宋" w:cs="仿宋" w:hint="eastAsia"/>
                <w:color w:val="FF0000"/>
                <w:kern w:val="0"/>
                <w:sz w:val="18"/>
                <w:szCs w:val="18"/>
                <w:lang w:bidi="ar"/>
              </w:rPr>
              <w:t>本科/研究生</w:t>
            </w:r>
          </w:p>
        </w:tc>
        <w:tc>
          <w:tcPr>
            <w:tcW w:w="889" w:type="dxa"/>
            <w:tcBorders>
              <w:top w:val="single" w:sz="4" w:space="0" w:color="auto"/>
              <w:left w:val="single" w:sz="4" w:space="0" w:color="000000"/>
              <w:bottom w:val="single" w:sz="4" w:space="0" w:color="000000"/>
              <w:right w:val="single" w:sz="4" w:space="0" w:color="000000"/>
            </w:tcBorders>
            <w:shd w:val="clear" w:color="auto" w:fill="auto"/>
            <w:vAlign w:val="center"/>
          </w:tcPr>
          <w:p w14:paraId="563AAFBF" w14:textId="77777777" w:rsidR="00213B76" w:rsidRDefault="00213B76">
            <w:pPr>
              <w:jc w:val="center"/>
              <w:rPr>
                <w:rFonts w:ascii="仿宋" w:eastAsia="仿宋" w:hAnsi="仿宋" w:cs="仿宋"/>
                <w:color w:val="FF0000"/>
                <w:sz w:val="18"/>
                <w:szCs w:val="18"/>
              </w:rPr>
            </w:pPr>
          </w:p>
        </w:tc>
        <w:tc>
          <w:tcPr>
            <w:tcW w:w="857" w:type="dxa"/>
            <w:tcBorders>
              <w:top w:val="single" w:sz="4" w:space="0" w:color="auto"/>
              <w:left w:val="single" w:sz="4" w:space="0" w:color="000000"/>
              <w:bottom w:val="single" w:sz="4" w:space="0" w:color="000000"/>
              <w:right w:val="single" w:sz="4" w:space="0" w:color="000000"/>
            </w:tcBorders>
            <w:shd w:val="clear" w:color="auto" w:fill="auto"/>
            <w:vAlign w:val="center"/>
          </w:tcPr>
          <w:p w14:paraId="2179411F" w14:textId="77777777" w:rsidR="00213B76" w:rsidRDefault="00213B76">
            <w:pPr>
              <w:jc w:val="center"/>
              <w:rPr>
                <w:rFonts w:ascii="仿宋" w:eastAsia="仿宋" w:hAnsi="仿宋" w:cs="仿宋"/>
                <w:color w:val="FF0000"/>
                <w:sz w:val="18"/>
                <w:szCs w:val="18"/>
              </w:rPr>
            </w:pPr>
          </w:p>
        </w:tc>
        <w:tc>
          <w:tcPr>
            <w:tcW w:w="1146" w:type="dxa"/>
            <w:tcBorders>
              <w:top w:val="single" w:sz="4" w:space="0" w:color="auto"/>
              <w:left w:val="single" w:sz="4" w:space="0" w:color="000000"/>
              <w:bottom w:val="single" w:sz="4" w:space="0" w:color="000000"/>
              <w:right w:val="single" w:sz="4" w:space="0" w:color="000000"/>
            </w:tcBorders>
            <w:shd w:val="clear" w:color="auto" w:fill="auto"/>
            <w:vAlign w:val="center"/>
          </w:tcPr>
          <w:p w14:paraId="524BF7B3" w14:textId="77777777" w:rsidR="00213B76" w:rsidRDefault="00213B76">
            <w:pPr>
              <w:jc w:val="center"/>
              <w:rPr>
                <w:rFonts w:ascii="仿宋" w:eastAsia="仿宋" w:hAnsi="仿宋" w:cs="仿宋"/>
                <w:color w:val="FF0000"/>
                <w:sz w:val="18"/>
                <w:szCs w:val="18"/>
              </w:rPr>
            </w:pPr>
          </w:p>
        </w:tc>
        <w:tc>
          <w:tcPr>
            <w:tcW w:w="1225" w:type="dxa"/>
            <w:tcBorders>
              <w:top w:val="single" w:sz="4" w:space="0" w:color="auto"/>
              <w:left w:val="single" w:sz="4" w:space="0" w:color="000000"/>
              <w:bottom w:val="single" w:sz="4" w:space="0" w:color="000000"/>
              <w:right w:val="single" w:sz="4" w:space="0" w:color="000000"/>
            </w:tcBorders>
            <w:shd w:val="clear" w:color="auto" w:fill="auto"/>
            <w:vAlign w:val="center"/>
          </w:tcPr>
          <w:p w14:paraId="5AA4589D" w14:textId="77777777" w:rsidR="00213B76" w:rsidRDefault="00213B76">
            <w:pPr>
              <w:jc w:val="center"/>
              <w:rPr>
                <w:rFonts w:ascii="仿宋" w:eastAsia="仿宋" w:hAnsi="仿宋" w:cs="仿宋"/>
                <w:color w:val="000000"/>
                <w:sz w:val="20"/>
                <w:szCs w:val="20"/>
              </w:rPr>
            </w:pPr>
          </w:p>
        </w:tc>
        <w:tc>
          <w:tcPr>
            <w:tcW w:w="788" w:type="dxa"/>
            <w:tcBorders>
              <w:top w:val="single" w:sz="4" w:space="0" w:color="auto"/>
              <w:left w:val="single" w:sz="4" w:space="0" w:color="000000"/>
              <w:bottom w:val="single" w:sz="4" w:space="0" w:color="000000"/>
              <w:right w:val="single" w:sz="4" w:space="0" w:color="000000"/>
            </w:tcBorders>
            <w:shd w:val="clear" w:color="auto" w:fill="auto"/>
            <w:vAlign w:val="center"/>
          </w:tcPr>
          <w:p w14:paraId="3CF741A8" w14:textId="77777777" w:rsidR="00213B76" w:rsidRDefault="00213B76">
            <w:pPr>
              <w:jc w:val="center"/>
              <w:rPr>
                <w:rFonts w:ascii="仿宋" w:eastAsia="仿宋" w:hAnsi="仿宋" w:cs="仿宋"/>
                <w:color w:val="000000"/>
                <w:sz w:val="20"/>
                <w:szCs w:val="20"/>
              </w:rPr>
            </w:pPr>
          </w:p>
        </w:tc>
      </w:tr>
      <w:tr w:rsidR="00213B76" w14:paraId="70A7A389" w14:textId="77777777">
        <w:trPr>
          <w:trHeight w:val="431"/>
        </w:trPr>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A0AA1" w14:textId="77777777" w:rsidR="00213B76" w:rsidRDefault="007319D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2</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52A93" w14:textId="77777777" w:rsidR="00213B76" w:rsidRDefault="00213B76">
            <w:pPr>
              <w:jc w:val="center"/>
              <w:rPr>
                <w:rFonts w:ascii="仿宋" w:eastAsia="仿宋" w:hAnsi="仿宋" w:cs="仿宋"/>
                <w:color w:val="000000"/>
                <w:sz w:val="20"/>
                <w:szCs w:val="20"/>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F345D" w14:textId="77777777" w:rsidR="00213B76" w:rsidRDefault="00213B76">
            <w:pPr>
              <w:jc w:val="center"/>
              <w:rPr>
                <w:rFonts w:ascii="仿宋" w:eastAsia="仿宋" w:hAnsi="仿宋" w:cs="仿宋"/>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204E7" w14:textId="77777777" w:rsidR="00213B76" w:rsidRDefault="00213B76">
            <w:pPr>
              <w:jc w:val="center"/>
              <w:rPr>
                <w:rFonts w:ascii="仿宋" w:eastAsia="仿宋" w:hAnsi="仿宋" w:cs="仿宋"/>
                <w:color w:val="000000"/>
                <w:sz w:val="20"/>
                <w:szCs w:val="20"/>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3049B" w14:textId="77777777" w:rsidR="00213B76" w:rsidRDefault="00213B76">
            <w:pPr>
              <w:jc w:val="center"/>
              <w:rPr>
                <w:rFonts w:ascii="仿宋" w:eastAsia="仿宋" w:hAnsi="仿宋" w:cs="仿宋"/>
                <w:color w:val="000000"/>
                <w:sz w:val="20"/>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BEBDF" w14:textId="77777777" w:rsidR="00213B76" w:rsidRDefault="00213B76">
            <w:pPr>
              <w:jc w:val="center"/>
              <w:rPr>
                <w:rFonts w:ascii="仿宋" w:eastAsia="仿宋" w:hAnsi="仿宋" w:cs="仿宋"/>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EECA4" w14:textId="77777777" w:rsidR="00213B76" w:rsidRDefault="00213B76">
            <w:pPr>
              <w:jc w:val="center"/>
              <w:rPr>
                <w:rFonts w:ascii="仿宋" w:eastAsia="仿宋" w:hAnsi="仿宋" w:cs="仿宋"/>
                <w:color w:val="000000"/>
                <w:sz w:val="20"/>
                <w:szCs w:val="20"/>
              </w:rPr>
            </w:pP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AF43B" w14:textId="77777777" w:rsidR="00213B76" w:rsidRDefault="00213B76">
            <w:pPr>
              <w:jc w:val="center"/>
              <w:rPr>
                <w:rFonts w:ascii="仿宋" w:eastAsia="仿宋" w:hAnsi="仿宋" w:cs="仿宋"/>
                <w:color w:val="000000"/>
                <w:sz w:val="20"/>
                <w:szCs w:val="20"/>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994EC" w14:textId="77777777" w:rsidR="00213B76" w:rsidRDefault="00213B76">
            <w:pPr>
              <w:jc w:val="center"/>
              <w:rPr>
                <w:rFonts w:ascii="仿宋" w:eastAsia="仿宋" w:hAnsi="仿宋" w:cs="仿宋"/>
                <w:color w:val="000000"/>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0732F" w14:textId="77777777" w:rsidR="00213B76" w:rsidRDefault="00213B76">
            <w:pPr>
              <w:jc w:val="center"/>
              <w:rPr>
                <w:rFonts w:ascii="仿宋" w:eastAsia="仿宋" w:hAnsi="仿宋" w:cs="仿宋"/>
                <w:color w:val="000000"/>
                <w:sz w:val="20"/>
                <w:szCs w:val="2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9F800" w14:textId="77777777" w:rsidR="00213B76" w:rsidRDefault="00213B76">
            <w:pPr>
              <w:jc w:val="center"/>
              <w:rPr>
                <w:rFonts w:ascii="仿宋" w:eastAsia="仿宋" w:hAnsi="仿宋" w:cs="仿宋"/>
                <w:color w:val="000000"/>
                <w:sz w:val="20"/>
                <w:szCs w:val="20"/>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0CA78" w14:textId="77777777" w:rsidR="00213B76" w:rsidRDefault="00213B76">
            <w:pPr>
              <w:jc w:val="center"/>
              <w:rPr>
                <w:rFonts w:ascii="仿宋" w:eastAsia="仿宋" w:hAnsi="仿宋" w:cs="仿宋"/>
                <w:color w:val="000000"/>
                <w:sz w:val="20"/>
                <w:szCs w:val="20"/>
              </w:rPr>
            </w:pPr>
          </w:p>
        </w:tc>
      </w:tr>
      <w:tr w:rsidR="00213B76" w14:paraId="334CCE83" w14:textId="77777777">
        <w:trPr>
          <w:trHeight w:val="431"/>
        </w:trPr>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27C4A" w14:textId="77777777" w:rsidR="00213B76" w:rsidRDefault="007319D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3726F" w14:textId="77777777" w:rsidR="00213B76" w:rsidRDefault="00213B76">
            <w:pPr>
              <w:jc w:val="center"/>
              <w:rPr>
                <w:rFonts w:ascii="仿宋" w:eastAsia="仿宋" w:hAnsi="仿宋" w:cs="仿宋"/>
                <w:color w:val="000000"/>
                <w:sz w:val="20"/>
                <w:szCs w:val="20"/>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D6425" w14:textId="77777777" w:rsidR="00213B76" w:rsidRDefault="00213B76">
            <w:pPr>
              <w:jc w:val="center"/>
              <w:rPr>
                <w:rFonts w:ascii="仿宋" w:eastAsia="仿宋" w:hAnsi="仿宋" w:cs="仿宋"/>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A001B" w14:textId="77777777" w:rsidR="00213B76" w:rsidRDefault="00213B76">
            <w:pPr>
              <w:jc w:val="center"/>
              <w:rPr>
                <w:rFonts w:ascii="仿宋" w:eastAsia="仿宋" w:hAnsi="仿宋" w:cs="仿宋"/>
                <w:color w:val="000000"/>
                <w:sz w:val="20"/>
                <w:szCs w:val="20"/>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9B412" w14:textId="77777777" w:rsidR="00213B76" w:rsidRDefault="00213B76">
            <w:pPr>
              <w:jc w:val="center"/>
              <w:rPr>
                <w:rFonts w:ascii="仿宋" w:eastAsia="仿宋" w:hAnsi="仿宋" w:cs="仿宋"/>
                <w:color w:val="000000"/>
                <w:sz w:val="20"/>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F5307" w14:textId="77777777" w:rsidR="00213B76" w:rsidRDefault="00213B76">
            <w:pPr>
              <w:jc w:val="center"/>
              <w:rPr>
                <w:rFonts w:ascii="仿宋" w:eastAsia="仿宋" w:hAnsi="仿宋" w:cs="仿宋"/>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F9F12" w14:textId="77777777" w:rsidR="00213B76" w:rsidRDefault="00213B76">
            <w:pPr>
              <w:jc w:val="center"/>
              <w:rPr>
                <w:rFonts w:ascii="仿宋" w:eastAsia="仿宋" w:hAnsi="仿宋" w:cs="仿宋"/>
                <w:color w:val="000000"/>
                <w:sz w:val="20"/>
                <w:szCs w:val="20"/>
              </w:rPr>
            </w:pP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21A4B" w14:textId="77777777" w:rsidR="00213B76" w:rsidRDefault="00213B76">
            <w:pPr>
              <w:jc w:val="center"/>
              <w:rPr>
                <w:rFonts w:ascii="仿宋" w:eastAsia="仿宋" w:hAnsi="仿宋" w:cs="仿宋"/>
                <w:color w:val="000000"/>
                <w:sz w:val="20"/>
                <w:szCs w:val="20"/>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0B2C3" w14:textId="77777777" w:rsidR="00213B76" w:rsidRDefault="00213B76">
            <w:pPr>
              <w:jc w:val="center"/>
              <w:rPr>
                <w:rFonts w:ascii="仿宋" w:eastAsia="仿宋" w:hAnsi="仿宋" w:cs="仿宋"/>
                <w:color w:val="000000"/>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68F86" w14:textId="77777777" w:rsidR="00213B76" w:rsidRDefault="00213B76">
            <w:pPr>
              <w:jc w:val="center"/>
              <w:rPr>
                <w:rFonts w:ascii="仿宋" w:eastAsia="仿宋" w:hAnsi="仿宋" w:cs="仿宋"/>
                <w:color w:val="000000"/>
                <w:sz w:val="20"/>
                <w:szCs w:val="2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829F8" w14:textId="77777777" w:rsidR="00213B76" w:rsidRDefault="00213B76">
            <w:pPr>
              <w:jc w:val="center"/>
              <w:rPr>
                <w:rFonts w:ascii="仿宋" w:eastAsia="仿宋" w:hAnsi="仿宋" w:cs="仿宋"/>
                <w:color w:val="000000"/>
                <w:sz w:val="20"/>
                <w:szCs w:val="20"/>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02249" w14:textId="77777777" w:rsidR="00213B76" w:rsidRDefault="00213B76">
            <w:pPr>
              <w:jc w:val="center"/>
              <w:rPr>
                <w:rFonts w:ascii="仿宋" w:eastAsia="仿宋" w:hAnsi="仿宋" w:cs="仿宋"/>
                <w:color w:val="000000"/>
                <w:sz w:val="20"/>
                <w:szCs w:val="20"/>
              </w:rPr>
            </w:pPr>
          </w:p>
        </w:tc>
      </w:tr>
      <w:tr w:rsidR="00213B76" w14:paraId="4B310C3B" w14:textId="77777777">
        <w:trPr>
          <w:trHeight w:val="431"/>
        </w:trPr>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9EBBF" w14:textId="77777777" w:rsidR="00213B76" w:rsidRDefault="007319D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D3CF5" w14:textId="77777777" w:rsidR="00213B76" w:rsidRDefault="00213B76">
            <w:pPr>
              <w:jc w:val="center"/>
              <w:rPr>
                <w:rFonts w:ascii="仿宋" w:eastAsia="仿宋" w:hAnsi="仿宋" w:cs="仿宋"/>
                <w:color w:val="000000"/>
                <w:sz w:val="20"/>
                <w:szCs w:val="20"/>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F1C4E" w14:textId="77777777" w:rsidR="00213B76" w:rsidRDefault="00213B76">
            <w:pPr>
              <w:jc w:val="center"/>
              <w:rPr>
                <w:rFonts w:ascii="仿宋" w:eastAsia="仿宋" w:hAnsi="仿宋" w:cs="仿宋"/>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FB090" w14:textId="77777777" w:rsidR="00213B76" w:rsidRDefault="00213B76">
            <w:pPr>
              <w:jc w:val="center"/>
              <w:rPr>
                <w:rFonts w:ascii="仿宋" w:eastAsia="仿宋" w:hAnsi="仿宋" w:cs="仿宋"/>
                <w:color w:val="000000"/>
                <w:sz w:val="20"/>
                <w:szCs w:val="20"/>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3DFA7" w14:textId="77777777" w:rsidR="00213B76" w:rsidRDefault="00213B76">
            <w:pPr>
              <w:jc w:val="center"/>
              <w:rPr>
                <w:rFonts w:ascii="仿宋" w:eastAsia="仿宋" w:hAnsi="仿宋" w:cs="仿宋"/>
                <w:color w:val="000000"/>
                <w:sz w:val="20"/>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93676" w14:textId="77777777" w:rsidR="00213B76" w:rsidRDefault="00213B76">
            <w:pPr>
              <w:jc w:val="center"/>
              <w:rPr>
                <w:rFonts w:ascii="仿宋" w:eastAsia="仿宋" w:hAnsi="仿宋" w:cs="仿宋"/>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D9655" w14:textId="77777777" w:rsidR="00213B76" w:rsidRDefault="00213B76">
            <w:pPr>
              <w:jc w:val="center"/>
              <w:rPr>
                <w:rFonts w:ascii="仿宋" w:eastAsia="仿宋" w:hAnsi="仿宋" w:cs="仿宋"/>
                <w:color w:val="000000"/>
                <w:sz w:val="20"/>
                <w:szCs w:val="20"/>
              </w:rPr>
            </w:pP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599B1" w14:textId="77777777" w:rsidR="00213B76" w:rsidRDefault="00213B76">
            <w:pPr>
              <w:jc w:val="center"/>
              <w:rPr>
                <w:rFonts w:ascii="仿宋" w:eastAsia="仿宋" w:hAnsi="仿宋" w:cs="仿宋"/>
                <w:color w:val="000000"/>
                <w:sz w:val="20"/>
                <w:szCs w:val="20"/>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BBDCF" w14:textId="77777777" w:rsidR="00213B76" w:rsidRDefault="00213B76">
            <w:pPr>
              <w:jc w:val="center"/>
              <w:rPr>
                <w:rFonts w:ascii="仿宋" w:eastAsia="仿宋" w:hAnsi="仿宋" w:cs="仿宋"/>
                <w:color w:val="000000"/>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A3F07" w14:textId="77777777" w:rsidR="00213B76" w:rsidRDefault="00213B76">
            <w:pPr>
              <w:jc w:val="center"/>
              <w:rPr>
                <w:rFonts w:ascii="仿宋" w:eastAsia="仿宋" w:hAnsi="仿宋" w:cs="仿宋"/>
                <w:color w:val="000000"/>
                <w:sz w:val="20"/>
                <w:szCs w:val="2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91F52" w14:textId="77777777" w:rsidR="00213B76" w:rsidRDefault="00213B76">
            <w:pPr>
              <w:jc w:val="center"/>
              <w:rPr>
                <w:rFonts w:ascii="仿宋" w:eastAsia="仿宋" w:hAnsi="仿宋" w:cs="仿宋"/>
                <w:color w:val="000000"/>
                <w:sz w:val="20"/>
                <w:szCs w:val="20"/>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2303E" w14:textId="77777777" w:rsidR="00213B76" w:rsidRDefault="00213B76">
            <w:pPr>
              <w:jc w:val="center"/>
              <w:rPr>
                <w:rFonts w:ascii="仿宋" w:eastAsia="仿宋" w:hAnsi="仿宋" w:cs="仿宋"/>
                <w:color w:val="000000"/>
                <w:sz w:val="20"/>
                <w:szCs w:val="20"/>
              </w:rPr>
            </w:pPr>
          </w:p>
        </w:tc>
      </w:tr>
      <w:tr w:rsidR="00213B76" w14:paraId="32DA4D01" w14:textId="77777777">
        <w:trPr>
          <w:trHeight w:val="449"/>
        </w:trPr>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DAAA6" w14:textId="77777777" w:rsidR="00213B76" w:rsidRDefault="007319D7">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5</w:t>
            </w:r>
          </w:p>
        </w:tc>
        <w:tc>
          <w:tcPr>
            <w:tcW w:w="1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9D958" w14:textId="77777777" w:rsidR="00213B76" w:rsidRDefault="00213B76">
            <w:pPr>
              <w:jc w:val="center"/>
              <w:rPr>
                <w:rFonts w:ascii="仿宋" w:eastAsia="仿宋" w:hAnsi="仿宋" w:cs="仿宋"/>
                <w:color w:val="000000"/>
                <w:sz w:val="20"/>
                <w:szCs w:val="20"/>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26F09" w14:textId="77777777" w:rsidR="00213B76" w:rsidRDefault="00213B76">
            <w:pPr>
              <w:jc w:val="center"/>
              <w:rPr>
                <w:rFonts w:ascii="仿宋" w:eastAsia="仿宋" w:hAnsi="仿宋" w:cs="仿宋"/>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C07EC" w14:textId="77777777" w:rsidR="00213B76" w:rsidRDefault="00213B76">
            <w:pPr>
              <w:jc w:val="center"/>
              <w:rPr>
                <w:rFonts w:ascii="仿宋" w:eastAsia="仿宋" w:hAnsi="仿宋" w:cs="仿宋"/>
                <w:color w:val="000000"/>
                <w:sz w:val="20"/>
                <w:szCs w:val="20"/>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59BE7" w14:textId="77777777" w:rsidR="00213B76" w:rsidRDefault="00213B76">
            <w:pPr>
              <w:jc w:val="center"/>
              <w:rPr>
                <w:rFonts w:ascii="仿宋" w:eastAsia="仿宋" w:hAnsi="仿宋" w:cs="仿宋"/>
                <w:color w:val="000000"/>
                <w:sz w:val="20"/>
                <w:szCs w:val="20"/>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78487" w14:textId="77777777" w:rsidR="00213B76" w:rsidRDefault="00213B76">
            <w:pPr>
              <w:jc w:val="center"/>
              <w:rPr>
                <w:rFonts w:ascii="仿宋" w:eastAsia="仿宋" w:hAnsi="仿宋" w:cs="仿宋"/>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FD8BD" w14:textId="77777777" w:rsidR="00213B76" w:rsidRDefault="00213B76">
            <w:pPr>
              <w:jc w:val="center"/>
              <w:rPr>
                <w:rFonts w:ascii="仿宋" w:eastAsia="仿宋" w:hAnsi="仿宋" w:cs="仿宋"/>
                <w:color w:val="000000"/>
                <w:sz w:val="20"/>
                <w:szCs w:val="20"/>
              </w:rPr>
            </w:pPr>
          </w:p>
        </w:tc>
        <w:tc>
          <w:tcPr>
            <w:tcW w:w="8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80F61" w14:textId="77777777" w:rsidR="00213B76" w:rsidRDefault="00213B76">
            <w:pPr>
              <w:jc w:val="center"/>
              <w:rPr>
                <w:rFonts w:ascii="仿宋" w:eastAsia="仿宋" w:hAnsi="仿宋" w:cs="仿宋"/>
                <w:color w:val="000000"/>
                <w:sz w:val="20"/>
                <w:szCs w:val="20"/>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14CBA" w14:textId="77777777" w:rsidR="00213B76" w:rsidRDefault="00213B76">
            <w:pPr>
              <w:jc w:val="center"/>
              <w:rPr>
                <w:rFonts w:ascii="仿宋" w:eastAsia="仿宋" w:hAnsi="仿宋" w:cs="仿宋"/>
                <w:color w:val="000000"/>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2D7AE" w14:textId="77777777" w:rsidR="00213B76" w:rsidRDefault="00213B76">
            <w:pPr>
              <w:jc w:val="center"/>
              <w:rPr>
                <w:rFonts w:ascii="仿宋" w:eastAsia="仿宋" w:hAnsi="仿宋" w:cs="仿宋"/>
                <w:color w:val="000000"/>
                <w:sz w:val="20"/>
                <w:szCs w:val="2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087F1" w14:textId="77777777" w:rsidR="00213B76" w:rsidRDefault="00213B76">
            <w:pPr>
              <w:jc w:val="center"/>
              <w:rPr>
                <w:rFonts w:ascii="仿宋" w:eastAsia="仿宋" w:hAnsi="仿宋" w:cs="仿宋"/>
                <w:color w:val="000000"/>
                <w:sz w:val="20"/>
                <w:szCs w:val="20"/>
              </w:rPr>
            </w:pPr>
          </w:p>
        </w:tc>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C0918B" w14:textId="77777777" w:rsidR="00213B76" w:rsidRDefault="00213B76">
            <w:pPr>
              <w:jc w:val="center"/>
              <w:rPr>
                <w:rFonts w:ascii="仿宋" w:eastAsia="仿宋" w:hAnsi="仿宋" w:cs="仿宋"/>
                <w:color w:val="000000"/>
                <w:sz w:val="20"/>
                <w:szCs w:val="20"/>
              </w:rPr>
            </w:pPr>
          </w:p>
        </w:tc>
      </w:tr>
    </w:tbl>
    <w:p w14:paraId="298BD974" w14:textId="77777777" w:rsidR="00213B76" w:rsidRDefault="00213B76">
      <w:pPr>
        <w:spacing w:line="420" w:lineRule="exact"/>
        <w:jc w:val="left"/>
        <w:rPr>
          <w:rFonts w:ascii="Times New Roman" w:hAnsi="Times New Roman" w:cs="Times New Roman"/>
          <w:kern w:val="0"/>
          <w:sz w:val="24"/>
          <w:szCs w:val="24"/>
        </w:rPr>
      </w:pPr>
    </w:p>
    <w:p w14:paraId="23587326" w14:textId="77777777" w:rsidR="00213B76" w:rsidRDefault="007319D7">
      <w:pPr>
        <w:ind w:firstLineChars="200" w:firstLine="560"/>
        <w:jc w:val="left"/>
        <w:rPr>
          <w:rFonts w:ascii="仿宋" w:eastAsia="仿宋" w:hAnsi="仿宋" w:cs="仿宋"/>
          <w:kern w:val="0"/>
          <w:sz w:val="28"/>
          <w:szCs w:val="28"/>
        </w:rPr>
      </w:pPr>
      <w:r>
        <w:rPr>
          <w:rFonts w:ascii="仿宋" w:eastAsia="仿宋" w:hAnsi="仿宋" w:cs="仿宋" w:hint="eastAsia"/>
          <w:kern w:val="0"/>
          <w:sz w:val="28"/>
          <w:szCs w:val="28"/>
        </w:rPr>
        <w:t>经审查，学院本轮抽查的教材内容符合《学校教材管理办法》选用条款，且遵循“选优用新”原则。所选用教材政治立场正确、价值导向端正，未发现非主流意识形态内容。</w:t>
      </w:r>
    </w:p>
    <w:p w14:paraId="3A7692F7" w14:textId="77777777" w:rsidR="00213B76" w:rsidRDefault="007319D7">
      <w:pPr>
        <w:ind w:firstLineChars="200" w:firstLine="560"/>
        <w:jc w:val="left"/>
        <w:rPr>
          <w:rFonts w:ascii="仿宋" w:eastAsia="仿宋" w:hAnsi="仿宋" w:cs="仿宋"/>
          <w:kern w:val="0"/>
          <w:sz w:val="28"/>
          <w:szCs w:val="28"/>
        </w:rPr>
      </w:pPr>
      <w:r>
        <w:rPr>
          <w:rFonts w:ascii="仿宋" w:eastAsia="仿宋" w:hAnsi="仿宋" w:cs="仿宋" w:hint="eastAsia"/>
          <w:kern w:val="0"/>
          <w:sz w:val="28"/>
          <w:szCs w:val="28"/>
        </w:rPr>
        <w:t>审查专家组签字：</w:t>
      </w:r>
    </w:p>
    <w:p w14:paraId="21E4DA40" w14:textId="77777777" w:rsidR="00213B76" w:rsidRDefault="00213B76">
      <w:pPr>
        <w:jc w:val="left"/>
        <w:rPr>
          <w:rFonts w:ascii="仿宋" w:eastAsia="仿宋" w:hAnsi="仿宋" w:cs="仿宋"/>
          <w:kern w:val="0"/>
          <w:sz w:val="28"/>
          <w:szCs w:val="28"/>
        </w:rPr>
      </w:pPr>
    </w:p>
    <w:p w14:paraId="54DA1ED0" w14:textId="77777777" w:rsidR="00213B76" w:rsidRDefault="007319D7">
      <w:pPr>
        <w:spacing w:line="420" w:lineRule="exact"/>
        <w:ind w:firstLine="561"/>
        <w:jc w:val="right"/>
        <w:rPr>
          <w:rFonts w:ascii="Times New Roman" w:hAnsi="Times New Roman" w:cs="Times New Roman"/>
          <w:kern w:val="0"/>
          <w:sz w:val="28"/>
          <w:szCs w:val="28"/>
        </w:rPr>
      </w:pPr>
      <w:r>
        <w:rPr>
          <w:rFonts w:ascii="仿宋" w:eastAsia="仿宋" w:hAnsi="仿宋" w:cs="仿宋" w:hint="eastAsia"/>
          <w:kern w:val="0"/>
          <w:sz w:val="28"/>
          <w:szCs w:val="28"/>
        </w:rPr>
        <w:t xml:space="preserve">  年    月   日</w:t>
      </w:r>
    </w:p>
    <w:sectPr w:rsidR="00213B7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EF506" w14:textId="77777777" w:rsidR="00045299" w:rsidRDefault="00045299">
      <w:r>
        <w:separator/>
      </w:r>
    </w:p>
  </w:endnote>
  <w:endnote w:type="continuationSeparator" w:id="0">
    <w:p w14:paraId="4CC3A242" w14:textId="77777777" w:rsidR="00045299" w:rsidRDefault="00045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D7531" w14:textId="77777777" w:rsidR="00045299" w:rsidRDefault="00045299">
      <w:r>
        <w:separator/>
      </w:r>
    </w:p>
  </w:footnote>
  <w:footnote w:type="continuationSeparator" w:id="0">
    <w:p w14:paraId="11C9B919" w14:textId="77777777" w:rsidR="00045299" w:rsidRDefault="00045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8E035" w14:textId="77777777" w:rsidR="00213B76" w:rsidRDefault="007319D7">
    <w:r>
      <w:rPr>
        <w:rFonts w:ascii="Times New Roman" w:hAnsi="Times New Roman" w:cs="Times New Roman" w:hint="eastAsia"/>
        <w:kern w:val="0"/>
        <w:sz w:val="28"/>
        <w:szCs w:val="28"/>
      </w:rPr>
      <w:t>附件</w:t>
    </w:r>
    <w:r>
      <w:rPr>
        <w:rFonts w:ascii="Times New Roman" w:hAnsi="Times New Roman" w:cs="Times New Roman" w:hint="eastAsia"/>
        <w:kern w:val="0"/>
        <w:sz w:val="28"/>
        <w:szCs w:val="2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EEED78E"/>
    <w:multiLevelType w:val="singleLevel"/>
    <w:tmpl w:val="8EEED78E"/>
    <w:lvl w:ilvl="0">
      <w:start w:val="4"/>
      <w:numFmt w:val="chineseCounting"/>
      <w:suff w:val="nothing"/>
      <w:lvlText w:val="（%1）"/>
      <w:lvlJc w:val="left"/>
      <w:rPr>
        <w:rFonts w:hint="eastAsia"/>
      </w:rPr>
    </w:lvl>
  </w:abstractNum>
  <w:abstractNum w:abstractNumId="1" w15:restartNumberingAfterBreak="0">
    <w:nsid w:val="3DD719D1"/>
    <w:multiLevelType w:val="hybridMultilevel"/>
    <w:tmpl w:val="8886E3D6"/>
    <w:lvl w:ilvl="0" w:tplc="2AD44E26">
      <w:start w:val="5"/>
      <w:numFmt w:val="japaneseCounting"/>
      <w:lvlText w:val="（%1）"/>
      <w:lvlJc w:val="left"/>
      <w:pPr>
        <w:ind w:left="1247" w:hanging="76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I1YWUyNTE1ZmMzMmUyNzM2Y2VhNjg0MzhiZDU3YTUifQ=="/>
  </w:docVars>
  <w:rsids>
    <w:rsidRoot w:val="00172A27"/>
    <w:rsid w:val="00010F6A"/>
    <w:rsid w:val="00030D93"/>
    <w:rsid w:val="00045299"/>
    <w:rsid w:val="000A68B5"/>
    <w:rsid w:val="000D5F76"/>
    <w:rsid w:val="000E1F84"/>
    <w:rsid w:val="0010660C"/>
    <w:rsid w:val="00113DCD"/>
    <w:rsid w:val="00131BAC"/>
    <w:rsid w:val="001527FF"/>
    <w:rsid w:val="00154013"/>
    <w:rsid w:val="00172A27"/>
    <w:rsid w:val="00184605"/>
    <w:rsid w:val="001F1F9E"/>
    <w:rsid w:val="00213B76"/>
    <w:rsid w:val="00233FB0"/>
    <w:rsid w:val="00251ADB"/>
    <w:rsid w:val="00286231"/>
    <w:rsid w:val="002A26F0"/>
    <w:rsid w:val="002B01E1"/>
    <w:rsid w:val="00327289"/>
    <w:rsid w:val="00333051"/>
    <w:rsid w:val="00353A71"/>
    <w:rsid w:val="00371084"/>
    <w:rsid w:val="003806DF"/>
    <w:rsid w:val="00395FFC"/>
    <w:rsid w:val="003A6E17"/>
    <w:rsid w:val="003D4436"/>
    <w:rsid w:val="003D57DC"/>
    <w:rsid w:val="003F0160"/>
    <w:rsid w:val="00416E8E"/>
    <w:rsid w:val="004224CF"/>
    <w:rsid w:val="00424360"/>
    <w:rsid w:val="00445F6D"/>
    <w:rsid w:val="0047246E"/>
    <w:rsid w:val="004A2611"/>
    <w:rsid w:val="004D5902"/>
    <w:rsid w:val="004F0303"/>
    <w:rsid w:val="00522E33"/>
    <w:rsid w:val="00546BC0"/>
    <w:rsid w:val="005B572F"/>
    <w:rsid w:val="005D6CA3"/>
    <w:rsid w:val="0068154E"/>
    <w:rsid w:val="006C4DD1"/>
    <w:rsid w:val="007319D7"/>
    <w:rsid w:val="00732178"/>
    <w:rsid w:val="00751683"/>
    <w:rsid w:val="00770C4E"/>
    <w:rsid w:val="00774E5A"/>
    <w:rsid w:val="00791F8B"/>
    <w:rsid w:val="007F2A24"/>
    <w:rsid w:val="00814A64"/>
    <w:rsid w:val="00887896"/>
    <w:rsid w:val="008D74A5"/>
    <w:rsid w:val="008E67C6"/>
    <w:rsid w:val="00953B11"/>
    <w:rsid w:val="00973305"/>
    <w:rsid w:val="00997EDF"/>
    <w:rsid w:val="00A62409"/>
    <w:rsid w:val="00A775EB"/>
    <w:rsid w:val="00AB4A48"/>
    <w:rsid w:val="00AD5728"/>
    <w:rsid w:val="00AE540A"/>
    <w:rsid w:val="00B04993"/>
    <w:rsid w:val="00B36679"/>
    <w:rsid w:val="00B641BB"/>
    <w:rsid w:val="00C33541"/>
    <w:rsid w:val="00C45AC0"/>
    <w:rsid w:val="00C7314D"/>
    <w:rsid w:val="00C74F95"/>
    <w:rsid w:val="00C857BD"/>
    <w:rsid w:val="00C93752"/>
    <w:rsid w:val="00CA1D1D"/>
    <w:rsid w:val="00D3113B"/>
    <w:rsid w:val="00D95475"/>
    <w:rsid w:val="00DA69AF"/>
    <w:rsid w:val="00E27619"/>
    <w:rsid w:val="00E46AF5"/>
    <w:rsid w:val="00E51117"/>
    <w:rsid w:val="00E649A4"/>
    <w:rsid w:val="00EC718B"/>
    <w:rsid w:val="00F26052"/>
    <w:rsid w:val="00FB52E6"/>
    <w:rsid w:val="00FF1682"/>
    <w:rsid w:val="0E177489"/>
    <w:rsid w:val="1C723D3B"/>
    <w:rsid w:val="1FB26677"/>
    <w:rsid w:val="206E0812"/>
    <w:rsid w:val="31D73965"/>
    <w:rsid w:val="3313355A"/>
    <w:rsid w:val="35801D11"/>
    <w:rsid w:val="3F3A5B42"/>
    <w:rsid w:val="4950607F"/>
    <w:rsid w:val="4BEA4F95"/>
    <w:rsid w:val="53296CDA"/>
    <w:rsid w:val="54BE0C36"/>
    <w:rsid w:val="5B310E39"/>
    <w:rsid w:val="5B8E7591"/>
    <w:rsid w:val="5D166BD5"/>
    <w:rsid w:val="5E547B87"/>
    <w:rsid w:val="68C82D4E"/>
    <w:rsid w:val="6E650876"/>
    <w:rsid w:val="72B54065"/>
    <w:rsid w:val="7A5B03D1"/>
    <w:rsid w:val="7E8B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AB5CB"/>
  <w15:docId w15:val="{DB672073-9AE2-4492-BAF0-82912D23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rPr>
  </w:style>
  <w:style w:type="character" w:customStyle="1" w:styleId="a6">
    <w:name w:val="页眉 字符"/>
    <w:basedOn w:val="a0"/>
    <w:link w:val="a5"/>
    <w:autoRedefine/>
    <w:uiPriority w:val="99"/>
    <w:qFormat/>
    <w:rPr>
      <w:sz w:val="18"/>
      <w:szCs w:val="18"/>
    </w:rPr>
  </w:style>
  <w:style w:type="character" w:customStyle="1" w:styleId="a4">
    <w:name w:val="页脚 字符"/>
    <w:basedOn w:val="a0"/>
    <w:link w:val="a3"/>
    <w:autoRedefine/>
    <w:uiPriority w:val="99"/>
    <w:qFormat/>
    <w:rPr>
      <w:sz w:val="18"/>
      <w:szCs w:val="18"/>
    </w:rPr>
  </w:style>
  <w:style w:type="character" w:customStyle="1" w:styleId="font71">
    <w:name w:val="font71"/>
    <w:basedOn w:val="a0"/>
    <w:qFormat/>
    <w:rPr>
      <w:rFonts w:ascii="宋体" w:eastAsia="宋体" w:hAnsi="宋体" w:cs="宋体" w:hint="eastAsia"/>
      <w:color w:val="FF0000"/>
      <w:sz w:val="18"/>
      <w:szCs w:val="18"/>
      <w:u w:val="none"/>
    </w:rPr>
  </w:style>
  <w:style w:type="character" w:customStyle="1" w:styleId="font81">
    <w:name w:val="font81"/>
    <w:basedOn w:val="a0"/>
    <w:qFormat/>
    <w:rPr>
      <w:rFonts w:ascii="Times New Roman" w:hAnsi="Times New Roman" w:cs="Times New Roman" w:hint="default"/>
      <w:color w:val="FF0000"/>
      <w:sz w:val="18"/>
      <w:szCs w:val="18"/>
      <w:u w:val="none"/>
    </w:rPr>
  </w:style>
  <w:style w:type="character" w:customStyle="1" w:styleId="font61">
    <w:name w:val="font61"/>
    <w:basedOn w:val="a0"/>
    <w:qFormat/>
    <w:rPr>
      <w:rFonts w:ascii="宋体" w:eastAsia="宋体" w:hAnsi="宋体" w:cs="宋体" w:hint="eastAsia"/>
      <w:color w:val="FF0000"/>
      <w:sz w:val="18"/>
      <w:szCs w:val="18"/>
      <w:u w:val="none"/>
    </w:rPr>
  </w:style>
  <w:style w:type="paragraph" w:styleId="aa">
    <w:name w:val="List Paragraph"/>
    <w:basedOn w:val="a"/>
    <w:uiPriority w:val="99"/>
    <w:rsid w:val="008D74A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prqoooooooo</dc:creator>
  <cp:lastModifiedBy>user</cp:lastModifiedBy>
  <cp:revision>4</cp:revision>
  <cp:lastPrinted>2023-02-28T01:52:00Z</cp:lastPrinted>
  <dcterms:created xsi:type="dcterms:W3CDTF">2026-10-22T06:39:00Z</dcterms:created>
  <dcterms:modified xsi:type="dcterms:W3CDTF">2026-10-23T01:37:00Z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4AC2C9B9F04D4F5E8ED143094BD83AD1_13</vt:lpwstr>
  </property>
</Properties>
</file>