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sdt>
      <w:sdtPr>
        <w:rPr>
          <w:rFonts w:hint="eastAsia" w:ascii="仿宋" w:hAnsi="仿宋" w:eastAsia="仿宋" w:cs="仿宋"/>
          <w:kern w:val="2"/>
          <w:sz w:val="28"/>
          <w:szCs w:val="36"/>
          <w:lang w:val="en-US" w:eastAsia="zh-CN" w:bidi="ar-SA"/>
        </w:rPr>
        <w:id w:val="147476727"/>
        <w15:color w:val="DBDBDB"/>
        <w:docPartObj>
          <w:docPartGallery w:val="Table of Contents"/>
          <w:docPartUnique/>
        </w:docPartObj>
      </w:sdtPr>
      <w:sdtEndPr>
        <w:rPr>
          <w:rFonts w:hint="eastAsia" w:ascii="仿宋" w:hAnsi="仿宋" w:eastAsia="仿宋" w:cs="仿宋"/>
          <w:kern w:val="2"/>
          <w:sz w:val="28"/>
          <w:szCs w:val="36"/>
          <w:lang w:val="en-US" w:eastAsia="zh-CN" w:bidi="ar-SA"/>
        </w:rPr>
      </w:sdtEndPr>
      <w:sdtContent>
        <w:p w14:paraId="500AD174">
          <w:pPr>
            <w:spacing w:before="0" w:beforeLines="0" w:after="0" w:afterLines="0" w:line="360" w:lineRule="auto"/>
            <w:ind w:left="0" w:leftChars="0" w:right="0" w:rightChars="0" w:firstLine="0" w:firstLineChars="0"/>
            <w:jc w:val="center"/>
            <w:rPr>
              <w:rFonts w:hint="eastAsia" w:ascii="仿宋" w:hAnsi="仿宋" w:eastAsia="仿宋" w:cs="仿宋"/>
              <w:sz w:val="28"/>
              <w:szCs w:val="36"/>
            </w:rPr>
          </w:pPr>
          <w:r>
            <w:rPr>
              <w:rFonts w:hint="eastAsia" w:ascii="仿宋" w:hAnsi="仿宋" w:eastAsia="仿宋" w:cs="仿宋"/>
              <w:sz w:val="28"/>
              <w:szCs w:val="36"/>
            </w:rPr>
            <w:t>目录</w:t>
          </w:r>
        </w:p>
        <w:p w14:paraId="24EF431F">
          <w:pPr>
            <w:pStyle w:val="8"/>
            <w:tabs>
              <w:tab w:val="right" w:leader="dot" w:pos="8306"/>
            </w:tabs>
            <w:rPr>
              <w:rFonts w:hint="eastAsia" w:ascii="仿宋" w:hAnsi="仿宋" w:eastAsia="仿宋" w:cs="仿宋"/>
            </w:rPr>
          </w:pPr>
          <w:r>
            <w:rPr>
              <w:rFonts w:hint="eastAsia" w:ascii="仿宋" w:hAnsi="仿宋" w:eastAsia="仿宋" w:cs="仿宋"/>
              <w:sz w:val="24"/>
              <w:szCs w:val="24"/>
            </w:rPr>
            <w:fldChar w:fldCharType="begin"/>
          </w:r>
          <w:r>
            <w:rPr>
              <w:rFonts w:hint="eastAsia" w:ascii="仿宋" w:hAnsi="仿宋" w:eastAsia="仿宋" w:cs="仿宋"/>
              <w:sz w:val="24"/>
              <w:szCs w:val="24"/>
            </w:rPr>
            <w:instrText xml:space="preserve">TOC \o "1-3" \h \u </w:instrText>
          </w:r>
          <w:r>
            <w:rPr>
              <w:rFonts w:hint="eastAsia" w:ascii="仿宋" w:hAnsi="仿宋" w:eastAsia="仿宋" w:cs="仿宋"/>
              <w:sz w:val="24"/>
              <w:szCs w:val="24"/>
            </w:rPr>
            <w:fldChar w:fldCharType="separate"/>
          </w:r>
          <w:r>
            <w:rPr>
              <w:rFonts w:hint="eastAsia" w:ascii="仿宋" w:hAnsi="仿宋" w:eastAsia="仿宋" w:cs="仿宋"/>
              <w:szCs w:val="24"/>
            </w:rPr>
            <w:fldChar w:fldCharType="begin"/>
          </w:r>
          <w:r>
            <w:rPr>
              <w:rFonts w:hint="eastAsia" w:ascii="仿宋" w:hAnsi="仿宋" w:eastAsia="仿宋" w:cs="仿宋"/>
              <w:szCs w:val="24"/>
            </w:rPr>
            <w:instrText xml:space="preserve"> HYPERLINK \l _Toc2059 </w:instrText>
          </w:r>
          <w:r>
            <w:rPr>
              <w:rFonts w:hint="eastAsia" w:ascii="仿宋" w:hAnsi="仿宋" w:eastAsia="仿宋" w:cs="仿宋"/>
              <w:szCs w:val="24"/>
            </w:rPr>
            <w:fldChar w:fldCharType="separate"/>
          </w:r>
          <w:r>
            <w:rPr>
              <w:rFonts w:hint="eastAsia" w:ascii="仿宋" w:hAnsi="仿宋" w:eastAsia="仿宋" w:cs="仿宋"/>
              <w:lang w:val="en-US" w:eastAsia="zh-CN"/>
            </w:rPr>
            <w:t xml:space="preserve">1. </w:t>
          </w:r>
          <w:r>
            <w:rPr>
              <w:rFonts w:hint="eastAsia" w:ascii="仿宋" w:hAnsi="仿宋" w:eastAsia="仿宋" w:cs="仿宋"/>
              <w:highlight w:val="none"/>
              <w:lang w:val="en-US" w:eastAsia="zh-CN"/>
            </w:rPr>
            <w:t>学生征题流程</w:t>
          </w:r>
          <w:r>
            <w:rPr>
              <w:rFonts w:hint="eastAsia" w:ascii="仿宋" w:hAnsi="仿宋" w:eastAsia="仿宋" w:cs="仿宋"/>
            </w:rPr>
            <w:tab/>
          </w:r>
          <w:r>
            <w:rPr>
              <w:rFonts w:hint="eastAsia" w:ascii="仿宋" w:hAnsi="仿宋" w:eastAsia="仿宋" w:cs="仿宋"/>
            </w:rPr>
            <w:fldChar w:fldCharType="begin"/>
          </w:r>
          <w:r>
            <w:rPr>
              <w:rFonts w:hint="eastAsia" w:ascii="仿宋" w:hAnsi="仿宋" w:eastAsia="仿宋" w:cs="仿宋"/>
            </w:rPr>
            <w:instrText xml:space="preserve"> PAGEREF _Toc2059 \h </w:instrText>
          </w:r>
          <w:r>
            <w:rPr>
              <w:rFonts w:hint="eastAsia" w:ascii="仿宋" w:hAnsi="仿宋" w:eastAsia="仿宋" w:cs="仿宋"/>
            </w:rPr>
            <w:fldChar w:fldCharType="separate"/>
          </w:r>
          <w:r>
            <w:rPr>
              <w:rFonts w:hint="eastAsia" w:ascii="仿宋" w:hAnsi="仿宋" w:eastAsia="仿宋" w:cs="仿宋"/>
            </w:rPr>
            <w:t>2</w:t>
          </w:r>
          <w:r>
            <w:rPr>
              <w:rFonts w:hint="eastAsia" w:ascii="仿宋" w:hAnsi="仿宋" w:eastAsia="仿宋" w:cs="仿宋"/>
            </w:rPr>
            <w:fldChar w:fldCharType="end"/>
          </w:r>
          <w:r>
            <w:rPr>
              <w:rFonts w:hint="eastAsia" w:ascii="仿宋" w:hAnsi="仿宋" w:eastAsia="仿宋" w:cs="仿宋"/>
              <w:szCs w:val="24"/>
            </w:rPr>
            <w:fldChar w:fldCharType="end"/>
          </w:r>
        </w:p>
        <w:p w14:paraId="0FDF0040">
          <w:pPr>
            <w:pStyle w:val="9"/>
            <w:tabs>
              <w:tab w:val="right" w:leader="dot" w:pos="8306"/>
            </w:tabs>
            <w:rPr>
              <w:rFonts w:hint="eastAsia" w:ascii="仿宋" w:hAnsi="仿宋" w:eastAsia="仿宋" w:cs="仿宋"/>
            </w:rPr>
          </w:pPr>
          <w:r>
            <w:rPr>
              <w:rFonts w:hint="eastAsia" w:ascii="仿宋" w:hAnsi="仿宋" w:eastAsia="仿宋" w:cs="仿宋"/>
              <w:szCs w:val="24"/>
            </w:rPr>
            <w:fldChar w:fldCharType="begin"/>
          </w:r>
          <w:r>
            <w:rPr>
              <w:rFonts w:hint="eastAsia" w:ascii="仿宋" w:hAnsi="仿宋" w:eastAsia="仿宋" w:cs="仿宋"/>
              <w:szCs w:val="24"/>
            </w:rPr>
            <w:instrText xml:space="preserve"> HYPERLINK \l _Toc7969 </w:instrText>
          </w:r>
          <w:r>
            <w:rPr>
              <w:rFonts w:hint="eastAsia" w:ascii="仿宋" w:hAnsi="仿宋" w:eastAsia="仿宋" w:cs="仿宋"/>
              <w:szCs w:val="24"/>
            </w:rPr>
            <w:fldChar w:fldCharType="separate"/>
          </w:r>
          <w:r>
            <w:rPr>
              <w:rFonts w:hint="eastAsia" w:ascii="仿宋" w:hAnsi="仿宋" w:eastAsia="仿宋" w:cs="仿宋"/>
              <w:lang w:val="en-US" w:eastAsia="zh-CN"/>
            </w:rPr>
            <w:t>1.1. 信息门户</w:t>
          </w:r>
          <w:r>
            <w:rPr>
              <w:rFonts w:hint="eastAsia" w:ascii="仿宋" w:hAnsi="仿宋" w:eastAsia="仿宋" w:cs="仿宋"/>
            </w:rPr>
            <w:tab/>
          </w:r>
          <w:r>
            <w:rPr>
              <w:rFonts w:hint="eastAsia" w:ascii="仿宋" w:hAnsi="仿宋" w:eastAsia="仿宋" w:cs="仿宋"/>
            </w:rPr>
            <w:fldChar w:fldCharType="begin"/>
          </w:r>
          <w:r>
            <w:rPr>
              <w:rFonts w:hint="eastAsia" w:ascii="仿宋" w:hAnsi="仿宋" w:eastAsia="仿宋" w:cs="仿宋"/>
            </w:rPr>
            <w:instrText xml:space="preserve"> PAGEREF _Toc7969 \h </w:instrText>
          </w:r>
          <w:r>
            <w:rPr>
              <w:rFonts w:hint="eastAsia" w:ascii="仿宋" w:hAnsi="仿宋" w:eastAsia="仿宋" w:cs="仿宋"/>
            </w:rPr>
            <w:fldChar w:fldCharType="separate"/>
          </w:r>
          <w:r>
            <w:rPr>
              <w:rFonts w:hint="eastAsia" w:ascii="仿宋" w:hAnsi="仿宋" w:eastAsia="仿宋" w:cs="仿宋"/>
            </w:rPr>
            <w:t>2</w:t>
          </w:r>
          <w:r>
            <w:rPr>
              <w:rFonts w:hint="eastAsia" w:ascii="仿宋" w:hAnsi="仿宋" w:eastAsia="仿宋" w:cs="仿宋"/>
            </w:rPr>
            <w:fldChar w:fldCharType="end"/>
          </w:r>
          <w:r>
            <w:rPr>
              <w:rFonts w:hint="eastAsia" w:ascii="仿宋" w:hAnsi="仿宋" w:eastAsia="仿宋" w:cs="仿宋"/>
              <w:szCs w:val="24"/>
            </w:rPr>
            <w:fldChar w:fldCharType="end"/>
          </w:r>
        </w:p>
        <w:p w14:paraId="45E41160">
          <w:pPr>
            <w:pStyle w:val="6"/>
            <w:tabs>
              <w:tab w:val="right" w:leader="dot" w:pos="8306"/>
            </w:tabs>
            <w:rPr>
              <w:rFonts w:hint="eastAsia" w:ascii="仿宋" w:hAnsi="仿宋" w:eastAsia="仿宋" w:cs="仿宋"/>
            </w:rPr>
          </w:pPr>
          <w:r>
            <w:rPr>
              <w:rFonts w:hint="eastAsia" w:ascii="仿宋" w:hAnsi="仿宋" w:eastAsia="仿宋" w:cs="仿宋"/>
              <w:szCs w:val="24"/>
            </w:rPr>
            <w:fldChar w:fldCharType="begin"/>
          </w:r>
          <w:r>
            <w:rPr>
              <w:rFonts w:hint="eastAsia" w:ascii="仿宋" w:hAnsi="仿宋" w:eastAsia="仿宋" w:cs="仿宋"/>
              <w:szCs w:val="24"/>
            </w:rPr>
            <w:instrText xml:space="preserve"> HYPERLINK \l _Toc3043 </w:instrText>
          </w:r>
          <w:r>
            <w:rPr>
              <w:rFonts w:hint="eastAsia" w:ascii="仿宋" w:hAnsi="仿宋" w:eastAsia="仿宋" w:cs="仿宋"/>
              <w:szCs w:val="24"/>
            </w:rPr>
            <w:fldChar w:fldCharType="separate"/>
          </w:r>
          <w:r>
            <w:rPr>
              <w:rFonts w:hint="eastAsia" w:ascii="仿宋" w:hAnsi="仿宋" w:eastAsia="仿宋" w:cs="仿宋"/>
              <w:lang w:val="en-US" w:eastAsia="zh-CN"/>
            </w:rPr>
            <w:t>1.1.1. 输入网址进入信息门户</w:t>
          </w:r>
          <w:r>
            <w:rPr>
              <w:rFonts w:hint="eastAsia" w:ascii="仿宋" w:hAnsi="仿宋" w:eastAsia="仿宋" w:cs="仿宋"/>
            </w:rPr>
            <w:tab/>
          </w:r>
          <w:r>
            <w:rPr>
              <w:rFonts w:hint="eastAsia" w:ascii="仿宋" w:hAnsi="仿宋" w:eastAsia="仿宋" w:cs="仿宋"/>
            </w:rPr>
            <w:fldChar w:fldCharType="begin"/>
          </w:r>
          <w:r>
            <w:rPr>
              <w:rFonts w:hint="eastAsia" w:ascii="仿宋" w:hAnsi="仿宋" w:eastAsia="仿宋" w:cs="仿宋"/>
            </w:rPr>
            <w:instrText xml:space="preserve"> PAGEREF _Toc3043 \h </w:instrText>
          </w:r>
          <w:r>
            <w:rPr>
              <w:rFonts w:hint="eastAsia" w:ascii="仿宋" w:hAnsi="仿宋" w:eastAsia="仿宋" w:cs="仿宋"/>
            </w:rPr>
            <w:fldChar w:fldCharType="separate"/>
          </w:r>
          <w:r>
            <w:rPr>
              <w:rFonts w:hint="eastAsia" w:ascii="仿宋" w:hAnsi="仿宋" w:eastAsia="仿宋" w:cs="仿宋"/>
            </w:rPr>
            <w:t>2</w:t>
          </w:r>
          <w:r>
            <w:rPr>
              <w:rFonts w:hint="eastAsia" w:ascii="仿宋" w:hAnsi="仿宋" w:eastAsia="仿宋" w:cs="仿宋"/>
            </w:rPr>
            <w:fldChar w:fldCharType="end"/>
          </w:r>
          <w:r>
            <w:rPr>
              <w:rFonts w:hint="eastAsia" w:ascii="仿宋" w:hAnsi="仿宋" w:eastAsia="仿宋" w:cs="仿宋"/>
              <w:szCs w:val="24"/>
            </w:rPr>
            <w:fldChar w:fldCharType="end"/>
          </w:r>
        </w:p>
        <w:p w14:paraId="2D1D198F">
          <w:pPr>
            <w:pStyle w:val="6"/>
            <w:tabs>
              <w:tab w:val="right" w:leader="dot" w:pos="8306"/>
            </w:tabs>
            <w:rPr>
              <w:rFonts w:hint="eastAsia" w:ascii="仿宋" w:hAnsi="仿宋" w:eastAsia="仿宋" w:cs="仿宋"/>
            </w:rPr>
          </w:pPr>
          <w:r>
            <w:rPr>
              <w:rFonts w:hint="eastAsia" w:ascii="仿宋" w:hAnsi="仿宋" w:eastAsia="仿宋" w:cs="仿宋"/>
              <w:szCs w:val="24"/>
            </w:rPr>
            <w:fldChar w:fldCharType="begin"/>
          </w:r>
          <w:r>
            <w:rPr>
              <w:rFonts w:hint="eastAsia" w:ascii="仿宋" w:hAnsi="仿宋" w:eastAsia="仿宋" w:cs="仿宋"/>
              <w:szCs w:val="24"/>
            </w:rPr>
            <w:instrText xml:space="preserve"> HYPERLINK \l _Toc22974 </w:instrText>
          </w:r>
          <w:r>
            <w:rPr>
              <w:rFonts w:hint="eastAsia" w:ascii="仿宋" w:hAnsi="仿宋" w:eastAsia="仿宋" w:cs="仿宋"/>
              <w:szCs w:val="24"/>
            </w:rPr>
            <w:fldChar w:fldCharType="separate"/>
          </w:r>
          <w:r>
            <w:rPr>
              <w:rFonts w:hint="eastAsia" w:ascii="仿宋" w:hAnsi="仿宋" w:eastAsia="仿宋" w:cs="仿宋"/>
              <w:lang w:val="en-US" w:eastAsia="zh-CN"/>
            </w:rPr>
            <w:t>1.1.2. 通过南航教务系统进行登录</w:t>
          </w:r>
          <w:r>
            <w:rPr>
              <w:rFonts w:hint="eastAsia" w:ascii="仿宋" w:hAnsi="仿宋" w:eastAsia="仿宋" w:cs="仿宋"/>
            </w:rPr>
            <w:tab/>
          </w:r>
          <w:r>
            <w:rPr>
              <w:rFonts w:hint="eastAsia" w:ascii="仿宋" w:hAnsi="仿宋" w:eastAsia="仿宋" w:cs="仿宋"/>
            </w:rPr>
            <w:fldChar w:fldCharType="begin"/>
          </w:r>
          <w:r>
            <w:rPr>
              <w:rFonts w:hint="eastAsia" w:ascii="仿宋" w:hAnsi="仿宋" w:eastAsia="仿宋" w:cs="仿宋"/>
            </w:rPr>
            <w:instrText xml:space="preserve"> PAGEREF _Toc22974 \h </w:instrText>
          </w:r>
          <w:r>
            <w:rPr>
              <w:rFonts w:hint="eastAsia" w:ascii="仿宋" w:hAnsi="仿宋" w:eastAsia="仿宋" w:cs="仿宋"/>
            </w:rPr>
            <w:fldChar w:fldCharType="separate"/>
          </w:r>
          <w:r>
            <w:rPr>
              <w:rFonts w:hint="eastAsia" w:ascii="仿宋" w:hAnsi="仿宋" w:eastAsia="仿宋" w:cs="仿宋"/>
            </w:rPr>
            <w:t>2</w:t>
          </w:r>
          <w:r>
            <w:rPr>
              <w:rFonts w:hint="eastAsia" w:ascii="仿宋" w:hAnsi="仿宋" w:eastAsia="仿宋" w:cs="仿宋"/>
            </w:rPr>
            <w:fldChar w:fldCharType="end"/>
          </w:r>
          <w:r>
            <w:rPr>
              <w:rFonts w:hint="eastAsia" w:ascii="仿宋" w:hAnsi="仿宋" w:eastAsia="仿宋" w:cs="仿宋"/>
              <w:szCs w:val="24"/>
            </w:rPr>
            <w:fldChar w:fldCharType="end"/>
          </w:r>
        </w:p>
        <w:p w14:paraId="0A2F4B6C">
          <w:pPr>
            <w:pStyle w:val="6"/>
            <w:tabs>
              <w:tab w:val="right" w:leader="dot" w:pos="8306"/>
            </w:tabs>
            <w:rPr>
              <w:rFonts w:hint="eastAsia" w:ascii="仿宋" w:hAnsi="仿宋" w:eastAsia="仿宋" w:cs="仿宋"/>
            </w:rPr>
          </w:pPr>
          <w:r>
            <w:rPr>
              <w:rFonts w:hint="eastAsia" w:ascii="仿宋" w:hAnsi="仿宋" w:eastAsia="仿宋" w:cs="仿宋"/>
              <w:szCs w:val="24"/>
            </w:rPr>
            <w:fldChar w:fldCharType="begin"/>
          </w:r>
          <w:r>
            <w:rPr>
              <w:rFonts w:hint="eastAsia" w:ascii="仿宋" w:hAnsi="仿宋" w:eastAsia="仿宋" w:cs="仿宋"/>
              <w:szCs w:val="24"/>
            </w:rPr>
            <w:instrText xml:space="preserve"> HYPERLINK \l _Toc30007 </w:instrText>
          </w:r>
          <w:r>
            <w:rPr>
              <w:rFonts w:hint="eastAsia" w:ascii="仿宋" w:hAnsi="仿宋" w:eastAsia="仿宋" w:cs="仿宋"/>
              <w:szCs w:val="24"/>
            </w:rPr>
            <w:fldChar w:fldCharType="separate"/>
          </w:r>
          <w:r>
            <w:rPr>
              <w:rFonts w:hint="eastAsia" w:ascii="仿宋" w:hAnsi="仿宋" w:eastAsia="仿宋" w:cs="仿宋"/>
              <w:lang w:val="en-US" w:eastAsia="zh-CN"/>
            </w:rPr>
            <w:t>1.1.3. 信息门户详情</w:t>
          </w:r>
          <w:r>
            <w:rPr>
              <w:rFonts w:hint="eastAsia" w:ascii="仿宋" w:hAnsi="仿宋" w:eastAsia="仿宋" w:cs="仿宋"/>
            </w:rPr>
            <w:tab/>
          </w:r>
          <w:r>
            <w:rPr>
              <w:rFonts w:hint="eastAsia" w:ascii="仿宋" w:hAnsi="仿宋" w:eastAsia="仿宋" w:cs="仿宋"/>
            </w:rPr>
            <w:fldChar w:fldCharType="begin"/>
          </w:r>
          <w:r>
            <w:rPr>
              <w:rFonts w:hint="eastAsia" w:ascii="仿宋" w:hAnsi="仿宋" w:eastAsia="仿宋" w:cs="仿宋"/>
            </w:rPr>
            <w:instrText xml:space="preserve"> PAGEREF _Toc30007 \h </w:instrText>
          </w:r>
          <w:r>
            <w:rPr>
              <w:rFonts w:hint="eastAsia" w:ascii="仿宋" w:hAnsi="仿宋" w:eastAsia="仿宋" w:cs="仿宋"/>
            </w:rPr>
            <w:fldChar w:fldCharType="separate"/>
          </w:r>
          <w:r>
            <w:rPr>
              <w:rFonts w:hint="eastAsia" w:ascii="仿宋" w:hAnsi="仿宋" w:eastAsia="仿宋" w:cs="仿宋"/>
            </w:rPr>
            <w:t>4</w:t>
          </w:r>
          <w:r>
            <w:rPr>
              <w:rFonts w:hint="eastAsia" w:ascii="仿宋" w:hAnsi="仿宋" w:eastAsia="仿宋" w:cs="仿宋"/>
            </w:rPr>
            <w:fldChar w:fldCharType="end"/>
          </w:r>
          <w:r>
            <w:rPr>
              <w:rFonts w:hint="eastAsia" w:ascii="仿宋" w:hAnsi="仿宋" w:eastAsia="仿宋" w:cs="仿宋"/>
              <w:szCs w:val="24"/>
            </w:rPr>
            <w:fldChar w:fldCharType="end"/>
          </w:r>
        </w:p>
        <w:p w14:paraId="0C695FBA">
          <w:pPr>
            <w:pStyle w:val="6"/>
            <w:tabs>
              <w:tab w:val="right" w:leader="dot" w:pos="8306"/>
            </w:tabs>
            <w:rPr>
              <w:rFonts w:hint="eastAsia" w:ascii="仿宋" w:hAnsi="仿宋" w:eastAsia="仿宋" w:cs="仿宋"/>
            </w:rPr>
          </w:pPr>
          <w:r>
            <w:rPr>
              <w:rFonts w:hint="eastAsia" w:ascii="仿宋" w:hAnsi="仿宋" w:eastAsia="仿宋" w:cs="仿宋"/>
              <w:szCs w:val="24"/>
            </w:rPr>
            <w:fldChar w:fldCharType="begin"/>
          </w:r>
          <w:r>
            <w:rPr>
              <w:rFonts w:hint="eastAsia" w:ascii="仿宋" w:hAnsi="仿宋" w:eastAsia="仿宋" w:cs="仿宋"/>
              <w:szCs w:val="24"/>
            </w:rPr>
            <w:instrText xml:space="preserve"> HYPERLINK \l _Toc3932 </w:instrText>
          </w:r>
          <w:r>
            <w:rPr>
              <w:rFonts w:hint="eastAsia" w:ascii="仿宋" w:hAnsi="仿宋" w:eastAsia="仿宋" w:cs="仿宋"/>
              <w:szCs w:val="24"/>
            </w:rPr>
            <w:fldChar w:fldCharType="separate"/>
          </w:r>
          <w:r>
            <w:rPr>
              <w:rFonts w:hint="eastAsia" w:ascii="仿宋" w:hAnsi="仿宋" w:eastAsia="仿宋" w:cs="仿宋"/>
              <w:lang w:val="en-US" w:eastAsia="zh-CN"/>
            </w:rPr>
            <w:t xml:space="preserve">1.1.4. </w:t>
          </w:r>
          <w:r>
            <w:rPr>
              <w:rFonts w:hint="eastAsia" w:ascii="仿宋" w:hAnsi="仿宋" w:eastAsia="仿宋" w:cs="仿宋"/>
              <w:highlight w:val="none"/>
              <w:lang w:val="en-US" w:eastAsia="zh-CN"/>
            </w:rPr>
            <w:t>申报入口</w:t>
          </w:r>
          <w:r>
            <w:rPr>
              <w:rFonts w:hint="eastAsia" w:ascii="仿宋" w:hAnsi="仿宋" w:eastAsia="仿宋" w:cs="仿宋"/>
            </w:rPr>
            <w:tab/>
          </w:r>
          <w:r>
            <w:rPr>
              <w:rFonts w:hint="eastAsia" w:ascii="仿宋" w:hAnsi="仿宋" w:eastAsia="仿宋" w:cs="仿宋"/>
            </w:rPr>
            <w:fldChar w:fldCharType="begin"/>
          </w:r>
          <w:r>
            <w:rPr>
              <w:rFonts w:hint="eastAsia" w:ascii="仿宋" w:hAnsi="仿宋" w:eastAsia="仿宋" w:cs="仿宋"/>
            </w:rPr>
            <w:instrText xml:space="preserve"> PAGEREF _Toc3932 \h </w:instrText>
          </w:r>
          <w:r>
            <w:rPr>
              <w:rFonts w:hint="eastAsia" w:ascii="仿宋" w:hAnsi="仿宋" w:eastAsia="仿宋" w:cs="仿宋"/>
            </w:rPr>
            <w:fldChar w:fldCharType="separate"/>
          </w:r>
          <w:r>
            <w:rPr>
              <w:rFonts w:hint="eastAsia" w:ascii="仿宋" w:hAnsi="仿宋" w:eastAsia="仿宋" w:cs="仿宋"/>
            </w:rPr>
            <w:t>4</w:t>
          </w:r>
          <w:r>
            <w:rPr>
              <w:rFonts w:hint="eastAsia" w:ascii="仿宋" w:hAnsi="仿宋" w:eastAsia="仿宋" w:cs="仿宋"/>
            </w:rPr>
            <w:fldChar w:fldCharType="end"/>
          </w:r>
          <w:r>
            <w:rPr>
              <w:rFonts w:hint="eastAsia" w:ascii="仿宋" w:hAnsi="仿宋" w:eastAsia="仿宋" w:cs="仿宋"/>
              <w:szCs w:val="24"/>
            </w:rPr>
            <w:fldChar w:fldCharType="end"/>
          </w:r>
        </w:p>
        <w:p w14:paraId="35CF4C71">
          <w:pPr>
            <w:pStyle w:val="6"/>
            <w:tabs>
              <w:tab w:val="right" w:leader="dot" w:pos="8306"/>
            </w:tabs>
            <w:rPr>
              <w:rFonts w:hint="eastAsia" w:ascii="仿宋" w:hAnsi="仿宋" w:eastAsia="仿宋" w:cs="仿宋"/>
            </w:rPr>
          </w:pPr>
          <w:r>
            <w:rPr>
              <w:rFonts w:hint="eastAsia" w:ascii="仿宋" w:hAnsi="仿宋" w:eastAsia="仿宋" w:cs="仿宋"/>
              <w:szCs w:val="24"/>
            </w:rPr>
            <w:fldChar w:fldCharType="begin"/>
          </w:r>
          <w:r>
            <w:rPr>
              <w:rFonts w:hint="eastAsia" w:ascii="仿宋" w:hAnsi="仿宋" w:eastAsia="仿宋" w:cs="仿宋"/>
              <w:szCs w:val="24"/>
            </w:rPr>
            <w:instrText xml:space="preserve"> HYPERLINK \l _Toc18481 </w:instrText>
          </w:r>
          <w:r>
            <w:rPr>
              <w:rFonts w:hint="eastAsia" w:ascii="仿宋" w:hAnsi="仿宋" w:eastAsia="仿宋" w:cs="仿宋"/>
              <w:szCs w:val="24"/>
            </w:rPr>
            <w:fldChar w:fldCharType="separate"/>
          </w:r>
          <w:r>
            <w:rPr>
              <w:rFonts w:hint="eastAsia" w:ascii="仿宋" w:hAnsi="仿宋" w:eastAsia="仿宋" w:cs="仿宋"/>
              <w:lang w:val="en-US" w:eastAsia="zh-CN"/>
            </w:rPr>
            <w:t xml:space="preserve">1.1.5. </w:t>
          </w:r>
          <w:r>
            <w:rPr>
              <w:rFonts w:hint="eastAsia" w:ascii="仿宋" w:hAnsi="仿宋" w:eastAsia="仿宋" w:cs="仿宋"/>
              <w:highlight w:val="none"/>
              <w:lang w:val="en-US" w:eastAsia="zh-CN"/>
            </w:rPr>
            <w:t>个人信息面板</w:t>
          </w:r>
          <w:r>
            <w:rPr>
              <w:rFonts w:hint="eastAsia" w:ascii="仿宋" w:hAnsi="仿宋" w:eastAsia="仿宋" w:cs="仿宋"/>
            </w:rPr>
            <w:tab/>
          </w:r>
          <w:r>
            <w:rPr>
              <w:rFonts w:hint="eastAsia" w:ascii="仿宋" w:hAnsi="仿宋" w:eastAsia="仿宋" w:cs="仿宋"/>
            </w:rPr>
            <w:fldChar w:fldCharType="begin"/>
          </w:r>
          <w:r>
            <w:rPr>
              <w:rFonts w:hint="eastAsia" w:ascii="仿宋" w:hAnsi="仿宋" w:eastAsia="仿宋" w:cs="仿宋"/>
            </w:rPr>
            <w:instrText xml:space="preserve"> PAGEREF _Toc18481 \h </w:instrText>
          </w:r>
          <w:r>
            <w:rPr>
              <w:rFonts w:hint="eastAsia" w:ascii="仿宋" w:hAnsi="仿宋" w:eastAsia="仿宋" w:cs="仿宋"/>
            </w:rPr>
            <w:fldChar w:fldCharType="separate"/>
          </w:r>
          <w:r>
            <w:rPr>
              <w:rFonts w:hint="eastAsia" w:ascii="仿宋" w:hAnsi="仿宋" w:eastAsia="仿宋" w:cs="仿宋"/>
            </w:rPr>
            <w:t>4</w:t>
          </w:r>
          <w:r>
            <w:rPr>
              <w:rFonts w:hint="eastAsia" w:ascii="仿宋" w:hAnsi="仿宋" w:eastAsia="仿宋" w:cs="仿宋"/>
            </w:rPr>
            <w:fldChar w:fldCharType="end"/>
          </w:r>
          <w:r>
            <w:rPr>
              <w:rFonts w:hint="eastAsia" w:ascii="仿宋" w:hAnsi="仿宋" w:eastAsia="仿宋" w:cs="仿宋"/>
              <w:szCs w:val="24"/>
            </w:rPr>
            <w:fldChar w:fldCharType="end"/>
          </w:r>
        </w:p>
        <w:p w14:paraId="0E36818D">
          <w:pPr>
            <w:pStyle w:val="6"/>
            <w:tabs>
              <w:tab w:val="right" w:leader="dot" w:pos="8306"/>
            </w:tabs>
            <w:rPr>
              <w:rFonts w:hint="eastAsia" w:ascii="仿宋" w:hAnsi="仿宋" w:eastAsia="仿宋" w:cs="仿宋"/>
            </w:rPr>
          </w:pPr>
          <w:r>
            <w:rPr>
              <w:rFonts w:hint="eastAsia" w:ascii="仿宋" w:hAnsi="仿宋" w:eastAsia="仿宋" w:cs="仿宋"/>
              <w:szCs w:val="24"/>
            </w:rPr>
            <w:fldChar w:fldCharType="begin"/>
          </w:r>
          <w:r>
            <w:rPr>
              <w:rFonts w:hint="eastAsia" w:ascii="仿宋" w:hAnsi="仿宋" w:eastAsia="仿宋" w:cs="仿宋"/>
              <w:szCs w:val="24"/>
            </w:rPr>
            <w:instrText xml:space="preserve"> HYPERLINK \l _Toc24852 </w:instrText>
          </w:r>
          <w:r>
            <w:rPr>
              <w:rFonts w:hint="eastAsia" w:ascii="仿宋" w:hAnsi="仿宋" w:eastAsia="仿宋" w:cs="仿宋"/>
              <w:szCs w:val="24"/>
            </w:rPr>
            <w:fldChar w:fldCharType="separate"/>
          </w:r>
          <w:r>
            <w:rPr>
              <w:rFonts w:hint="eastAsia" w:ascii="仿宋" w:hAnsi="仿宋" w:eastAsia="仿宋" w:cs="仿宋"/>
              <w:lang w:val="en-US" w:eastAsia="zh-CN"/>
            </w:rPr>
            <w:t xml:space="preserve">1.1.6. </w:t>
          </w:r>
          <w:r>
            <w:rPr>
              <w:rFonts w:hint="eastAsia" w:ascii="仿宋" w:hAnsi="仿宋" w:eastAsia="仿宋" w:cs="仿宋"/>
              <w:highlight w:val="none"/>
              <w:lang w:val="en-US" w:eastAsia="zh-CN"/>
            </w:rPr>
            <w:t>综合统计</w:t>
          </w:r>
          <w:r>
            <w:rPr>
              <w:rFonts w:hint="eastAsia" w:ascii="仿宋" w:hAnsi="仿宋" w:eastAsia="仿宋" w:cs="仿宋"/>
            </w:rPr>
            <w:tab/>
          </w:r>
          <w:r>
            <w:rPr>
              <w:rFonts w:hint="eastAsia" w:ascii="仿宋" w:hAnsi="仿宋" w:eastAsia="仿宋" w:cs="仿宋"/>
            </w:rPr>
            <w:fldChar w:fldCharType="begin"/>
          </w:r>
          <w:r>
            <w:rPr>
              <w:rFonts w:hint="eastAsia" w:ascii="仿宋" w:hAnsi="仿宋" w:eastAsia="仿宋" w:cs="仿宋"/>
            </w:rPr>
            <w:instrText xml:space="preserve"> PAGEREF _Toc24852 \h </w:instrText>
          </w:r>
          <w:r>
            <w:rPr>
              <w:rFonts w:hint="eastAsia" w:ascii="仿宋" w:hAnsi="仿宋" w:eastAsia="仿宋" w:cs="仿宋"/>
            </w:rPr>
            <w:fldChar w:fldCharType="separate"/>
          </w:r>
          <w:r>
            <w:rPr>
              <w:rFonts w:hint="eastAsia" w:ascii="仿宋" w:hAnsi="仿宋" w:eastAsia="仿宋" w:cs="仿宋"/>
            </w:rPr>
            <w:t>4</w:t>
          </w:r>
          <w:r>
            <w:rPr>
              <w:rFonts w:hint="eastAsia" w:ascii="仿宋" w:hAnsi="仿宋" w:eastAsia="仿宋" w:cs="仿宋"/>
            </w:rPr>
            <w:fldChar w:fldCharType="end"/>
          </w:r>
          <w:r>
            <w:rPr>
              <w:rFonts w:hint="eastAsia" w:ascii="仿宋" w:hAnsi="仿宋" w:eastAsia="仿宋" w:cs="仿宋"/>
              <w:szCs w:val="24"/>
            </w:rPr>
            <w:fldChar w:fldCharType="end"/>
          </w:r>
        </w:p>
        <w:p w14:paraId="59A4721D">
          <w:pPr>
            <w:pStyle w:val="6"/>
            <w:tabs>
              <w:tab w:val="right" w:leader="dot" w:pos="8306"/>
            </w:tabs>
            <w:rPr>
              <w:rFonts w:hint="eastAsia" w:ascii="仿宋" w:hAnsi="仿宋" w:eastAsia="仿宋" w:cs="仿宋"/>
            </w:rPr>
          </w:pPr>
          <w:r>
            <w:rPr>
              <w:rFonts w:hint="eastAsia" w:ascii="仿宋" w:hAnsi="仿宋" w:eastAsia="仿宋" w:cs="仿宋"/>
              <w:szCs w:val="24"/>
            </w:rPr>
            <w:fldChar w:fldCharType="begin"/>
          </w:r>
          <w:r>
            <w:rPr>
              <w:rFonts w:hint="eastAsia" w:ascii="仿宋" w:hAnsi="仿宋" w:eastAsia="仿宋" w:cs="仿宋"/>
              <w:szCs w:val="24"/>
            </w:rPr>
            <w:instrText xml:space="preserve"> HYPERLINK \l _Toc182 </w:instrText>
          </w:r>
          <w:r>
            <w:rPr>
              <w:rFonts w:hint="eastAsia" w:ascii="仿宋" w:hAnsi="仿宋" w:eastAsia="仿宋" w:cs="仿宋"/>
              <w:szCs w:val="24"/>
            </w:rPr>
            <w:fldChar w:fldCharType="separate"/>
          </w:r>
          <w:r>
            <w:rPr>
              <w:rFonts w:hint="eastAsia" w:ascii="仿宋" w:hAnsi="仿宋" w:eastAsia="仿宋" w:cs="仿宋"/>
              <w:lang w:val="en-US" w:eastAsia="zh-CN"/>
            </w:rPr>
            <w:t xml:space="preserve">1.1.7. </w:t>
          </w:r>
          <w:r>
            <w:rPr>
              <w:rFonts w:hint="eastAsia" w:ascii="仿宋" w:hAnsi="仿宋" w:eastAsia="仿宋" w:cs="仿宋"/>
              <w:highlight w:val="none"/>
              <w:lang w:val="en-US" w:eastAsia="zh-CN"/>
            </w:rPr>
            <w:t>任务面板</w:t>
          </w:r>
          <w:r>
            <w:rPr>
              <w:rFonts w:hint="eastAsia" w:ascii="仿宋" w:hAnsi="仿宋" w:eastAsia="仿宋" w:cs="仿宋"/>
            </w:rPr>
            <w:tab/>
          </w:r>
          <w:r>
            <w:rPr>
              <w:rFonts w:hint="eastAsia" w:ascii="仿宋" w:hAnsi="仿宋" w:eastAsia="仿宋" w:cs="仿宋"/>
            </w:rPr>
            <w:fldChar w:fldCharType="begin"/>
          </w:r>
          <w:r>
            <w:rPr>
              <w:rFonts w:hint="eastAsia" w:ascii="仿宋" w:hAnsi="仿宋" w:eastAsia="仿宋" w:cs="仿宋"/>
            </w:rPr>
            <w:instrText xml:space="preserve"> PAGEREF _Toc182 \h </w:instrText>
          </w:r>
          <w:r>
            <w:rPr>
              <w:rFonts w:hint="eastAsia" w:ascii="仿宋" w:hAnsi="仿宋" w:eastAsia="仿宋" w:cs="仿宋"/>
            </w:rPr>
            <w:fldChar w:fldCharType="separate"/>
          </w:r>
          <w:r>
            <w:rPr>
              <w:rFonts w:hint="eastAsia" w:ascii="仿宋" w:hAnsi="仿宋" w:eastAsia="仿宋" w:cs="仿宋"/>
            </w:rPr>
            <w:t>5</w:t>
          </w:r>
          <w:r>
            <w:rPr>
              <w:rFonts w:hint="eastAsia" w:ascii="仿宋" w:hAnsi="仿宋" w:eastAsia="仿宋" w:cs="仿宋"/>
            </w:rPr>
            <w:fldChar w:fldCharType="end"/>
          </w:r>
          <w:r>
            <w:rPr>
              <w:rFonts w:hint="eastAsia" w:ascii="仿宋" w:hAnsi="仿宋" w:eastAsia="仿宋" w:cs="仿宋"/>
              <w:szCs w:val="24"/>
            </w:rPr>
            <w:fldChar w:fldCharType="end"/>
          </w:r>
        </w:p>
        <w:p w14:paraId="5238A416">
          <w:pPr>
            <w:pStyle w:val="6"/>
            <w:tabs>
              <w:tab w:val="right" w:leader="dot" w:pos="8306"/>
            </w:tabs>
            <w:rPr>
              <w:rFonts w:hint="eastAsia" w:ascii="仿宋" w:hAnsi="仿宋" w:eastAsia="仿宋" w:cs="仿宋"/>
            </w:rPr>
          </w:pPr>
          <w:r>
            <w:rPr>
              <w:rFonts w:hint="eastAsia" w:ascii="仿宋" w:hAnsi="仿宋" w:eastAsia="仿宋" w:cs="仿宋"/>
              <w:szCs w:val="24"/>
            </w:rPr>
            <w:fldChar w:fldCharType="begin"/>
          </w:r>
          <w:r>
            <w:rPr>
              <w:rFonts w:hint="eastAsia" w:ascii="仿宋" w:hAnsi="仿宋" w:eastAsia="仿宋" w:cs="仿宋"/>
              <w:szCs w:val="24"/>
            </w:rPr>
            <w:instrText xml:space="preserve"> HYPERLINK \l _Toc1445 </w:instrText>
          </w:r>
          <w:r>
            <w:rPr>
              <w:rFonts w:hint="eastAsia" w:ascii="仿宋" w:hAnsi="仿宋" w:eastAsia="仿宋" w:cs="仿宋"/>
              <w:szCs w:val="24"/>
            </w:rPr>
            <w:fldChar w:fldCharType="separate"/>
          </w:r>
          <w:r>
            <w:rPr>
              <w:rFonts w:hint="eastAsia" w:ascii="仿宋" w:hAnsi="仿宋" w:eastAsia="仿宋" w:cs="仿宋"/>
              <w:lang w:val="en-US" w:eastAsia="zh-CN"/>
            </w:rPr>
            <w:t xml:space="preserve">1.1.8. </w:t>
          </w:r>
          <w:r>
            <w:rPr>
              <w:rFonts w:hint="eastAsia" w:ascii="仿宋" w:hAnsi="仿宋" w:eastAsia="仿宋" w:cs="仿宋"/>
              <w:highlight w:val="none"/>
              <w:lang w:val="en-US" w:eastAsia="zh-CN"/>
            </w:rPr>
            <w:t>能力评价</w:t>
          </w:r>
          <w:r>
            <w:rPr>
              <w:rFonts w:hint="eastAsia" w:ascii="仿宋" w:hAnsi="仿宋" w:eastAsia="仿宋" w:cs="仿宋"/>
            </w:rPr>
            <w:tab/>
          </w:r>
          <w:r>
            <w:rPr>
              <w:rFonts w:hint="eastAsia" w:ascii="仿宋" w:hAnsi="仿宋" w:eastAsia="仿宋" w:cs="仿宋"/>
            </w:rPr>
            <w:fldChar w:fldCharType="begin"/>
          </w:r>
          <w:r>
            <w:rPr>
              <w:rFonts w:hint="eastAsia" w:ascii="仿宋" w:hAnsi="仿宋" w:eastAsia="仿宋" w:cs="仿宋"/>
            </w:rPr>
            <w:instrText xml:space="preserve"> PAGEREF _Toc1445 \h </w:instrText>
          </w:r>
          <w:r>
            <w:rPr>
              <w:rFonts w:hint="eastAsia" w:ascii="仿宋" w:hAnsi="仿宋" w:eastAsia="仿宋" w:cs="仿宋"/>
            </w:rPr>
            <w:fldChar w:fldCharType="separate"/>
          </w:r>
          <w:r>
            <w:rPr>
              <w:rFonts w:hint="eastAsia" w:ascii="仿宋" w:hAnsi="仿宋" w:eastAsia="仿宋" w:cs="仿宋"/>
            </w:rPr>
            <w:t>6</w:t>
          </w:r>
          <w:r>
            <w:rPr>
              <w:rFonts w:hint="eastAsia" w:ascii="仿宋" w:hAnsi="仿宋" w:eastAsia="仿宋" w:cs="仿宋"/>
            </w:rPr>
            <w:fldChar w:fldCharType="end"/>
          </w:r>
          <w:r>
            <w:rPr>
              <w:rFonts w:hint="eastAsia" w:ascii="仿宋" w:hAnsi="仿宋" w:eastAsia="仿宋" w:cs="仿宋"/>
              <w:szCs w:val="24"/>
            </w:rPr>
            <w:fldChar w:fldCharType="end"/>
          </w:r>
        </w:p>
        <w:p w14:paraId="43B6A014">
          <w:pPr>
            <w:pStyle w:val="6"/>
            <w:tabs>
              <w:tab w:val="right" w:leader="dot" w:pos="8306"/>
            </w:tabs>
            <w:rPr>
              <w:rFonts w:hint="eastAsia" w:ascii="仿宋" w:hAnsi="仿宋" w:eastAsia="仿宋" w:cs="仿宋"/>
            </w:rPr>
          </w:pPr>
          <w:r>
            <w:rPr>
              <w:rFonts w:hint="eastAsia" w:ascii="仿宋" w:hAnsi="仿宋" w:eastAsia="仿宋" w:cs="仿宋"/>
              <w:szCs w:val="24"/>
            </w:rPr>
            <w:fldChar w:fldCharType="begin"/>
          </w:r>
          <w:r>
            <w:rPr>
              <w:rFonts w:hint="eastAsia" w:ascii="仿宋" w:hAnsi="仿宋" w:eastAsia="仿宋" w:cs="仿宋"/>
              <w:szCs w:val="24"/>
            </w:rPr>
            <w:instrText xml:space="preserve"> HYPERLINK \l _Toc9032 </w:instrText>
          </w:r>
          <w:r>
            <w:rPr>
              <w:rFonts w:hint="eastAsia" w:ascii="仿宋" w:hAnsi="仿宋" w:eastAsia="仿宋" w:cs="仿宋"/>
              <w:szCs w:val="24"/>
            </w:rPr>
            <w:fldChar w:fldCharType="separate"/>
          </w:r>
          <w:r>
            <w:rPr>
              <w:rFonts w:hint="eastAsia" w:ascii="仿宋" w:hAnsi="仿宋" w:eastAsia="仿宋" w:cs="仿宋"/>
              <w:lang w:val="en-US" w:eastAsia="zh-CN"/>
            </w:rPr>
            <w:t xml:space="preserve">1.1.9. </w:t>
          </w:r>
          <w:r>
            <w:rPr>
              <w:rFonts w:hint="eastAsia" w:ascii="仿宋" w:hAnsi="仿宋" w:eastAsia="仿宋" w:cs="仿宋"/>
              <w:highlight w:val="none"/>
              <w:lang w:val="en-US" w:eastAsia="zh-CN"/>
            </w:rPr>
            <w:t>进入科创项目管理系统</w:t>
          </w:r>
          <w:r>
            <w:rPr>
              <w:rFonts w:hint="eastAsia" w:ascii="仿宋" w:hAnsi="仿宋" w:eastAsia="仿宋" w:cs="仿宋"/>
            </w:rPr>
            <w:tab/>
          </w:r>
          <w:r>
            <w:rPr>
              <w:rFonts w:hint="eastAsia" w:ascii="仿宋" w:hAnsi="仿宋" w:eastAsia="仿宋" w:cs="仿宋"/>
            </w:rPr>
            <w:fldChar w:fldCharType="begin"/>
          </w:r>
          <w:r>
            <w:rPr>
              <w:rFonts w:hint="eastAsia" w:ascii="仿宋" w:hAnsi="仿宋" w:eastAsia="仿宋" w:cs="仿宋"/>
            </w:rPr>
            <w:instrText xml:space="preserve"> PAGEREF _Toc9032 \h </w:instrText>
          </w:r>
          <w:r>
            <w:rPr>
              <w:rFonts w:hint="eastAsia" w:ascii="仿宋" w:hAnsi="仿宋" w:eastAsia="仿宋" w:cs="仿宋"/>
            </w:rPr>
            <w:fldChar w:fldCharType="separate"/>
          </w:r>
          <w:r>
            <w:rPr>
              <w:rFonts w:hint="eastAsia" w:ascii="仿宋" w:hAnsi="仿宋" w:eastAsia="仿宋" w:cs="仿宋"/>
            </w:rPr>
            <w:t>6</w:t>
          </w:r>
          <w:r>
            <w:rPr>
              <w:rFonts w:hint="eastAsia" w:ascii="仿宋" w:hAnsi="仿宋" w:eastAsia="仿宋" w:cs="仿宋"/>
            </w:rPr>
            <w:fldChar w:fldCharType="end"/>
          </w:r>
          <w:r>
            <w:rPr>
              <w:rFonts w:hint="eastAsia" w:ascii="仿宋" w:hAnsi="仿宋" w:eastAsia="仿宋" w:cs="仿宋"/>
              <w:szCs w:val="24"/>
            </w:rPr>
            <w:fldChar w:fldCharType="end"/>
          </w:r>
        </w:p>
        <w:p w14:paraId="46A2145C">
          <w:pPr>
            <w:pStyle w:val="9"/>
            <w:tabs>
              <w:tab w:val="right" w:leader="dot" w:pos="8306"/>
            </w:tabs>
            <w:rPr>
              <w:rFonts w:hint="eastAsia" w:ascii="仿宋" w:hAnsi="仿宋" w:eastAsia="仿宋" w:cs="仿宋"/>
            </w:rPr>
          </w:pPr>
          <w:r>
            <w:rPr>
              <w:rFonts w:hint="eastAsia" w:ascii="仿宋" w:hAnsi="仿宋" w:eastAsia="仿宋" w:cs="仿宋"/>
              <w:szCs w:val="24"/>
            </w:rPr>
            <w:fldChar w:fldCharType="begin"/>
          </w:r>
          <w:r>
            <w:rPr>
              <w:rFonts w:hint="eastAsia" w:ascii="仿宋" w:hAnsi="仿宋" w:eastAsia="仿宋" w:cs="仿宋"/>
              <w:szCs w:val="24"/>
            </w:rPr>
            <w:instrText xml:space="preserve"> HYPERLINK \l _Toc32061 </w:instrText>
          </w:r>
          <w:r>
            <w:rPr>
              <w:rFonts w:hint="eastAsia" w:ascii="仿宋" w:hAnsi="仿宋" w:eastAsia="仿宋" w:cs="仿宋"/>
              <w:szCs w:val="24"/>
            </w:rPr>
            <w:fldChar w:fldCharType="separate"/>
          </w:r>
          <w:r>
            <w:rPr>
              <w:rFonts w:hint="eastAsia" w:ascii="仿宋" w:hAnsi="仿宋" w:eastAsia="仿宋" w:cs="仿宋"/>
              <w:bCs/>
              <w:szCs w:val="36"/>
              <w:lang w:val="en-US" w:eastAsia="zh-CN"/>
            </w:rPr>
            <w:t xml:space="preserve">1.2. </w:t>
          </w:r>
          <w:r>
            <w:rPr>
              <w:rFonts w:hint="eastAsia" w:ascii="仿宋" w:hAnsi="仿宋" w:eastAsia="仿宋" w:cs="仿宋"/>
              <w:bCs/>
              <w:szCs w:val="36"/>
              <w:highlight w:val="none"/>
              <w:lang w:val="en-US" w:eastAsia="zh-CN"/>
            </w:rPr>
            <w:t>学生报名征题</w:t>
          </w:r>
          <w:r>
            <w:rPr>
              <w:rFonts w:hint="eastAsia" w:ascii="仿宋" w:hAnsi="仿宋" w:eastAsia="仿宋" w:cs="仿宋"/>
            </w:rPr>
            <w:tab/>
          </w:r>
          <w:r>
            <w:rPr>
              <w:rFonts w:hint="eastAsia" w:ascii="仿宋" w:hAnsi="仿宋" w:eastAsia="仿宋" w:cs="仿宋"/>
            </w:rPr>
            <w:fldChar w:fldCharType="begin"/>
          </w:r>
          <w:r>
            <w:rPr>
              <w:rFonts w:hint="eastAsia" w:ascii="仿宋" w:hAnsi="仿宋" w:eastAsia="仿宋" w:cs="仿宋"/>
            </w:rPr>
            <w:instrText xml:space="preserve"> PAGEREF _Toc32061 \h </w:instrText>
          </w:r>
          <w:r>
            <w:rPr>
              <w:rFonts w:hint="eastAsia" w:ascii="仿宋" w:hAnsi="仿宋" w:eastAsia="仿宋" w:cs="仿宋"/>
            </w:rPr>
            <w:fldChar w:fldCharType="separate"/>
          </w:r>
          <w:r>
            <w:rPr>
              <w:rFonts w:hint="eastAsia" w:ascii="仿宋" w:hAnsi="仿宋" w:eastAsia="仿宋" w:cs="仿宋"/>
            </w:rPr>
            <w:t>7</w:t>
          </w:r>
          <w:r>
            <w:rPr>
              <w:rFonts w:hint="eastAsia" w:ascii="仿宋" w:hAnsi="仿宋" w:eastAsia="仿宋" w:cs="仿宋"/>
            </w:rPr>
            <w:fldChar w:fldCharType="end"/>
          </w:r>
          <w:r>
            <w:rPr>
              <w:rFonts w:hint="eastAsia" w:ascii="仿宋" w:hAnsi="仿宋" w:eastAsia="仿宋" w:cs="仿宋"/>
              <w:szCs w:val="24"/>
            </w:rPr>
            <w:fldChar w:fldCharType="end"/>
          </w:r>
        </w:p>
        <w:p w14:paraId="4CEFB36B">
          <w:pPr>
            <w:spacing w:line="360" w:lineRule="auto"/>
            <w:rPr>
              <w:rFonts w:hint="eastAsia" w:ascii="仿宋" w:hAnsi="仿宋" w:eastAsia="仿宋" w:cs="仿宋"/>
            </w:rPr>
          </w:pPr>
          <w:r>
            <w:rPr>
              <w:rFonts w:hint="eastAsia" w:ascii="仿宋" w:hAnsi="仿宋" w:eastAsia="仿宋" w:cs="仿宋"/>
              <w:szCs w:val="24"/>
            </w:rPr>
            <w:fldChar w:fldCharType="end"/>
          </w:r>
        </w:p>
      </w:sdtContent>
    </w:sdt>
    <w:p w14:paraId="59506462">
      <w:pPr>
        <w:rPr>
          <w:rFonts w:hint="eastAsia" w:ascii="仿宋" w:hAnsi="仿宋" w:eastAsia="仿宋" w:cs="仿宋"/>
          <w:highlight w:val="none"/>
          <w:lang w:val="en-US" w:eastAsia="zh-CN"/>
        </w:rPr>
      </w:pPr>
      <w:r>
        <w:rPr>
          <w:rFonts w:hint="eastAsia" w:ascii="仿宋" w:hAnsi="仿宋" w:eastAsia="仿宋" w:cs="仿宋"/>
          <w:highlight w:val="none"/>
          <w:lang w:val="en-US" w:eastAsia="zh-CN"/>
        </w:rPr>
        <w:br w:type="page"/>
      </w:r>
    </w:p>
    <w:p w14:paraId="70182BC8">
      <w:pPr>
        <w:pStyle w:val="2"/>
        <w:numPr>
          <w:ilvl w:val="0"/>
          <w:numId w:val="3"/>
        </w:numPr>
        <w:bidi w:val="0"/>
        <w:ind w:left="425" w:leftChars="0" w:hanging="425" w:firstLineChars="0"/>
        <w:rPr>
          <w:rFonts w:hint="eastAsia" w:ascii="仿宋" w:hAnsi="仿宋" w:eastAsia="仿宋" w:cs="仿宋"/>
          <w:highlight w:val="none"/>
          <w:lang w:val="en-US" w:eastAsia="zh-CN"/>
        </w:rPr>
      </w:pPr>
      <w:bookmarkStart w:id="0" w:name="_Toc2059"/>
      <w:r>
        <w:rPr>
          <w:rFonts w:hint="eastAsia" w:ascii="仿宋" w:hAnsi="仿宋" w:eastAsia="仿宋" w:cs="仿宋"/>
          <w:highlight w:val="none"/>
          <w:lang w:val="en-US" w:eastAsia="zh-CN"/>
        </w:rPr>
        <w:t>学生征题流程</w:t>
      </w:r>
      <w:bookmarkEnd w:id="0"/>
    </w:p>
    <w:p w14:paraId="619F8165">
      <w:pPr>
        <w:pStyle w:val="14"/>
        <w:bidi w:val="0"/>
        <w:rPr>
          <w:rFonts w:hint="eastAsia" w:ascii="仿宋" w:hAnsi="仿宋" w:eastAsia="仿宋" w:cs="仿宋"/>
          <w:lang w:val="en-US" w:eastAsia="zh-CN"/>
        </w:rPr>
      </w:pPr>
      <w:bookmarkStart w:id="1" w:name="_Toc7969"/>
      <w:bookmarkStart w:id="2" w:name="_Toc6425"/>
      <w:r>
        <w:rPr>
          <w:rFonts w:hint="eastAsia" w:ascii="仿宋" w:hAnsi="仿宋" w:eastAsia="仿宋" w:cs="仿宋"/>
          <w:lang w:val="en-US" w:eastAsia="zh-CN"/>
        </w:rPr>
        <w:t>信息门户</w:t>
      </w:r>
      <w:bookmarkEnd w:id="1"/>
      <w:bookmarkEnd w:id="2"/>
    </w:p>
    <w:p w14:paraId="17815E3C">
      <w:pPr>
        <w:pStyle w:val="15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firstLine="0"/>
        <w:jc w:val="both"/>
        <w:textAlignment w:val="auto"/>
        <w:rPr>
          <w:rFonts w:hint="eastAsia" w:ascii="仿宋" w:hAnsi="仿宋" w:eastAsia="仿宋" w:cs="仿宋"/>
          <w:lang w:val="en-US" w:eastAsia="zh-CN"/>
        </w:rPr>
      </w:pPr>
      <w:bookmarkStart w:id="3" w:name="_Toc2424"/>
      <w:bookmarkStart w:id="4" w:name="_Toc3043"/>
      <w:r>
        <w:rPr>
          <w:rFonts w:hint="eastAsia" w:ascii="仿宋" w:hAnsi="仿宋" w:eastAsia="仿宋" w:cs="仿宋"/>
          <w:lang w:val="en-US" w:eastAsia="zh-CN"/>
        </w:rPr>
        <w:t>输入网址进入信息门户</w:t>
      </w:r>
      <w:bookmarkEnd w:id="3"/>
      <w:bookmarkEnd w:id="4"/>
    </w:p>
    <w:p w14:paraId="0996B3C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首先，在浏览器网址栏输入实践平台网址：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fldChar w:fldCharType="begin"/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instrText xml:space="preserve"> HYPERLINK "https://pcmp.nuaa.edu.cn/index" </w:instrTex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fldChar w:fldCharType="separate"/>
      </w:r>
      <w:r>
        <w:rPr>
          <w:rStyle w:val="12"/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https://pcmp.nuaa.edu.cn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fldChar w:fldCharType="end"/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，进入创新实践管理平台首页；</w:t>
      </w:r>
    </w:p>
    <w:p w14:paraId="5D46A3D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highlight w:val="none"/>
        </w:rPr>
        <w:drawing>
          <wp:inline distT="0" distB="0" distL="114300" distR="114300">
            <wp:extent cx="5260975" cy="3313430"/>
            <wp:effectExtent l="0" t="0" r="9525" b="12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331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1E1C5F">
      <w:pPr>
        <w:pStyle w:val="15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firstLine="0"/>
        <w:jc w:val="both"/>
        <w:textAlignment w:val="auto"/>
        <w:rPr>
          <w:rFonts w:hint="eastAsia" w:ascii="仿宋" w:hAnsi="仿宋" w:eastAsia="仿宋" w:cs="仿宋"/>
          <w:lang w:val="en-US" w:eastAsia="zh-CN"/>
        </w:rPr>
      </w:pPr>
      <w:bookmarkStart w:id="5" w:name="_Toc12425"/>
      <w:bookmarkStart w:id="6" w:name="_Toc22974"/>
      <w:bookmarkStart w:id="7" w:name="_Toc16519"/>
      <w:bookmarkStart w:id="8" w:name="_Toc9726"/>
      <w:r>
        <w:rPr>
          <w:rFonts w:hint="eastAsia" w:ascii="仿宋" w:hAnsi="仿宋" w:eastAsia="仿宋" w:cs="仿宋"/>
          <w:lang w:val="en-US" w:eastAsia="zh-CN"/>
        </w:rPr>
        <w:t>通过南航教务系统进行登录</w:t>
      </w:r>
      <w:bookmarkEnd w:id="5"/>
      <w:bookmarkEnd w:id="6"/>
      <w:bookmarkEnd w:id="7"/>
      <w:bookmarkEnd w:id="8"/>
    </w:p>
    <w:p w14:paraId="5D91077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首先，进入南航教务处官网首页，在页面中找到“创新实践管理平台”快捷入口，点击进入创新实践管理平台首页，点击右上角“登录”按钮，进入统一身份认证登录页面。</w:t>
      </w:r>
    </w:p>
    <w:p w14:paraId="4D8F81A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仿宋" w:hAnsi="仿宋" w:eastAsia="仿宋" w:cs="仿宋"/>
          <w:highlight w:val="none"/>
        </w:rPr>
      </w:pPr>
      <w:r>
        <w:rPr>
          <w:rFonts w:hint="eastAsia" w:ascii="仿宋" w:hAnsi="仿宋" w:eastAsia="仿宋" w:cs="仿宋"/>
          <w:highlight w:val="none"/>
        </w:rPr>
        <w:drawing>
          <wp:inline distT="0" distB="0" distL="114300" distR="114300">
            <wp:extent cx="5267325" cy="1528445"/>
            <wp:effectExtent l="0" t="0" r="3175" b="8255"/>
            <wp:docPr id="2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7"/>
                    <pic:cNvPicPr>
                      <a:picLocks noChangeAspect="1"/>
                    </pic:cNvPicPr>
                  </pic:nvPicPr>
                  <pic:blipFill>
                    <a:blip r:embed="rId5"/>
                    <a:srcRect t="6399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528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FF2BB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highlight w:val="none"/>
        </w:rPr>
        <w:drawing>
          <wp:inline distT="0" distB="0" distL="114300" distR="114300">
            <wp:extent cx="5260975" cy="3313430"/>
            <wp:effectExtent l="0" t="0" r="9525" b="1270"/>
            <wp:docPr id="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331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学生输入自己的账号密码后，点击“登录”按钮，即可进入信息门户。</w:t>
      </w:r>
    </w:p>
    <w:p w14:paraId="65AD6D8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center"/>
        <w:textAlignment w:val="auto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drawing>
          <wp:inline distT="0" distB="0" distL="114300" distR="114300">
            <wp:extent cx="5207000" cy="2674620"/>
            <wp:effectExtent l="0" t="0" r="0" b="5080"/>
            <wp:docPr id="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rcRect r="1026"/>
                    <a:stretch>
                      <a:fillRect/>
                    </a:stretch>
                  </pic:blipFill>
                  <pic:spPr>
                    <a:xfrm>
                      <a:off x="0" y="0"/>
                      <a:ext cx="5207000" cy="2674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F37AB2">
      <w:pPr>
        <w:pStyle w:val="15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firstLine="0"/>
        <w:textAlignment w:val="auto"/>
        <w:rPr>
          <w:rStyle w:val="16"/>
          <w:rFonts w:hint="eastAsia" w:ascii="仿宋" w:hAnsi="仿宋" w:eastAsia="仿宋" w:cs="仿宋"/>
          <w:b/>
          <w:lang w:val="en-US" w:eastAsia="zh-CN"/>
        </w:rPr>
      </w:pPr>
      <w:bookmarkStart w:id="9" w:name="_Toc19512"/>
      <w:bookmarkStart w:id="10" w:name="_Toc30007"/>
      <w:r>
        <w:rPr>
          <w:rFonts w:hint="eastAsia" w:ascii="仿宋" w:hAnsi="仿宋" w:eastAsia="仿宋" w:cs="仿宋"/>
          <w:lang w:val="en-US" w:eastAsia="zh-CN"/>
        </w:rPr>
        <w:t>信息门户详情</w:t>
      </w:r>
      <w:bookmarkEnd w:id="9"/>
      <w:bookmarkEnd w:id="10"/>
    </w:p>
    <w:p w14:paraId="1AD38CC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highlight w:val="none"/>
        </w:rPr>
        <w:drawing>
          <wp:inline distT="0" distB="0" distL="114300" distR="114300">
            <wp:extent cx="5253355" cy="2771775"/>
            <wp:effectExtent l="0" t="0" r="4445" b="9525"/>
            <wp:docPr id="25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53355" cy="277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60A9E7">
      <w:pPr>
        <w:pStyle w:val="5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firstLine="0"/>
        <w:textAlignment w:val="auto"/>
        <w:rPr>
          <w:rFonts w:hint="eastAsia" w:ascii="仿宋" w:hAnsi="仿宋" w:eastAsia="仿宋" w:cs="仿宋"/>
          <w:highlight w:val="none"/>
          <w:lang w:val="en-US" w:eastAsia="zh-CN"/>
        </w:rPr>
      </w:pPr>
      <w:bookmarkStart w:id="11" w:name="_Toc3932"/>
      <w:bookmarkStart w:id="12" w:name="_Toc21167"/>
      <w:bookmarkStart w:id="13" w:name="_Toc6710"/>
      <w:bookmarkStart w:id="14" w:name="_Toc3260"/>
      <w:r>
        <w:rPr>
          <w:rFonts w:hint="eastAsia" w:ascii="仿宋" w:hAnsi="仿宋" w:eastAsia="仿宋" w:cs="仿宋"/>
          <w:highlight w:val="none"/>
          <w:lang w:val="en-US" w:eastAsia="zh-CN"/>
        </w:rPr>
        <w:t>申报入口</w:t>
      </w:r>
      <w:bookmarkEnd w:id="11"/>
      <w:bookmarkEnd w:id="12"/>
      <w:bookmarkEnd w:id="13"/>
      <w:bookmarkEnd w:id="14"/>
    </w:p>
    <w:p w14:paraId="549BD48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信息门户首页上方板块为申报入口，显示当前学生可申报的科创项目、学生竞赛、活动讲座、资质作品。</w:t>
      </w:r>
    </w:p>
    <w:p w14:paraId="5F70B2E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highlight w:val="none"/>
        </w:rPr>
        <w:drawing>
          <wp:inline distT="0" distB="0" distL="114300" distR="114300">
            <wp:extent cx="5259070" cy="779145"/>
            <wp:effectExtent l="0" t="0" r="11430" b="8255"/>
            <wp:docPr id="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779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C51F99">
      <w:pPr>
        <w:pStyle w:val="5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firstLine="0"/>
        <w:textAlignment w:val="auto"/>
        <w:rPr>
          <w:rFonts w:hint="eastAsia" w:ascii="仿宋" w:hAnsi="仿宋" w:eastAsia="仿宋" w:cs="仿宋"/>
          <w:highlight w:val="none"/>
          <w:lang w:val="en-US" w:eastAsia="zh-CN"/>
        </w:rPr>
      </w:pPr>
      <w:bookmarkStart w:id="15" w:name="_Toc22268"/>
      <w:bookmarkStart w:id="16" w:name="_Toc18481"/>
      <w:bookmarkStart w:id="17" w:name="_Toc1996"/>
      <w:bookmarkStart w:id="18" w:name="_Toc4615"/>
      <w:r>
        <w:rPr>
          <w:rFonts w:hint="eastAsia" w:ascii="仿宋" w:hAnsi="仿宋" w:eastAsia="仿宋" w:cs="仿宋"/>
          <w:highlight w:val="none"/>
          <w:lang w:val="en-US" w:eastAsia="zh-CN"/>
        </w:rPr>
        <w:t>个人信息面板</w:t>
      </w:r>
      <w:bookmarkEnd w:id="15"/>
      <w:bookmarkEnd w:id="16"/>
      <w:bookmarkEnd w:id="17"/>
      <w:bookmarkEnd w:id="18"/>
    </w:p>
    <w:p w14:paraId="698D3EC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信息门户首页左侧板块为个人信息面板，显示学生个人信息。</w:t>
      </w:r>
    </w:p>
    <w:p w14:paraId="3FC3EAE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highlight w:val="none"/>
        </w:rPr>
        <w:drawing>
          <wp:inline distT="0" distB="0" distL="114300" distR="114300">
            <wp:extent cx="5265420" cy="1722120"/>
            <wp:effectExtent l="0" t="0" r="5080" b="508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722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2D48AE">
      <w:pPr>
        <w:pStyle w:val="5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firstLine="0"/>
        <w:textAlignment w:val="auto"/>
        <w:rPr>
          <w:rFonts w:hint="eastAsia" w:ascii="仿宋" w:hAnsi="仿宋" w:eastAsia="仿宋" w:cs="仿宋"/>
          <w:highlight w:val="none"/>
          <w:lang w:val="en-US" w:eastAsia="zh-CN"/>
        </w:rPr>
      </w:pPr>
      <w:bookmarkStart w:id="19" w:name="_Toc32316"/>
      <w:bookmarkStart w:id="20" w:name="_Toc30309"/>
      <w:bookmarkStart w:id="21" w:name="_Toc24023"/>
      <w:bookmarkStart w:id="22" w:name="_Toc24852"/>
      <w:r>
        <w:rPr>
          <w:rFonts w:hint="eastAsia" w:ascii="仿宋" w:hAnsi="仿宋" w:eastAsia="仿宋" w:cs="仿宋"/>
          <w:highlight w:val="none"/>
          <w:lang w:val="en-US" w:eastAsia="zh-CN"/>
        </w:rPr>
        <w:t>综合统计</w:t>
      </w:r>
      <w:bookmarkEnd w:id="19"/>
      <w:bookmarkEnd w:id="20"/>
      <w:bookmarkEnd w:id="21"/>
      <w:bookmarkEnd w:id="22"/>
    </w:p>
    <w:p w14:paraId="2EB5FC0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信息门户首页右侧板块为数据统计板块，点击统计数可进入相应系统。</w:t>
      </w:r>
    </w:p>
    <w:p w14:paraId="1ADD2C8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highlight w:val="none"/>
        </w:rPr>
        <w:drawing>
          <wp:inline distT="0" distB="0" distL="114300" distR="114300">
            <wp:extent cx="5267960" cy="1447800"/>
            <wp:effectExtent l="0" t="0" r="2540" b="0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6D5000">
      <w:pPr>
        <w:pStyle w:val="5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firstLine="0"/>
        <w:textAlignment w:val="auto"/>
        <w:rPr>
          <w:rFonts w:hint="eastAsia" w:ascii="仿宋" w:hAnsi="仿宋" w:eastAsia="仿宋" w:cs="仿宋"/>
          <w:highlight w:val="none"/>
          <w:lang w:val="en-US" w:eastAsia="zh-CN"/>
        </w:rPr>
      </w:pPr>
      <w:bookmarkStart w:id="23" w:name="_Toc12146"/>
      <w:bookmarkStart w:id="24" w:name="_Toc21065"/>
      <w:bookmarkStart w:id="25" w:name="_Toc4403"/>
      <w:bookmarkStart w:id="26" w:name="_Toc182"/>
      <w:r>
        <w:rPr>
          <w:rFonts w:hint="eastAsia" w:ascii="仿宋" w:hAnsi="仿宋" w:eastAsia="仿宋" w:cs="仿宋"/>
          <w:highlight w:val="none"/>
          <w:lang w:val="en-US" w:eastAsia="zh-CN"/>
        </w:rPr>
        <w:t>任务面板</w:t>
      </w:r>
      <w:bookmarkEnd w:id="23"/>
      <w:bookmarkEnd w:id="24"/>
      <w:bookmarkEnd w:id="25"/>
      <w:bookmarkEnd w:id="26"/>
    </w:p>
    <w:p w14:paraId="4741937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信息门户首页左下角板块为任务面板，可查看或快速操作相应项目。</w:t>
      </w:r>
    </w:p>
    <w:p w14:paraId="70C8A3E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highlight w:val="none"/>
        </w:rPr>
        <w:drawing>
          <wp:inline distT="0" distB="0" distL="114300" distR="114300">
            <wp:extent cx="5272405" cy="2089785"/>
            <wp:effectExtent l="0" t="0" r="10795" b="5715"/>
            <wp:docPr id="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089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5179B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点击任务板中相应的系统板块按钮，可切换查看相应系统的任务；</w:t>
      </w:r>
    </w:p>
    <w:p w14:paraId="389E791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rPr>
          <w:rFonts w:hint="eastAsia" w:ascii="仿宋" w:hAnsi="仿宋" w:eastAsia="仿宋" w:cs="仿宋"/>
          <w:highlight w:val="none"/>
        </w:rPr>
      </w:pPr>
      <w:r>
        <w:rPr>
          <w:rFonts w:hint="eastAsia" w:ascii="仿宋" w:hAnsi="仿宋" w:eastAsia="仿宋" w:cs="仿宋"/>
          <w:highlight w:val="none"/>
        </w:rPr>
        <w:drawing>
          <wp:inline distT="0" distB="0" distL="114300" distR="114300">
            <wp:extent cx="5273040" cy="1146810"/>
            <wp:effectExtent l="0" t="0" r="10160" b="889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146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ABE24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点击“查看详情”按钮可进入相应项目详情页，待提交检查材料的项目会显示“提交材料”按钮，点击“提交材料”按钮可进行相应项目的材料提交。</w:t>
      </w:r>
    </w:p>
    <w:p w14:paraId="185F845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highlight w:val="none"/>
        </w:rPr>
        <w:drawing>
          <wp:inline distT="0" distB="0" distL="114300" distR="114300">
            <wp:extent cx="5269865" cy="2722245"/>
            <wp:effectExtent l="0" t="0" r="635" b="8255"/>
            <wp:docPr id="2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722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B6C498">
      <w:pPr>
        <w:pStyle w:val="5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firstLine="0"/>
        <w:textAlignment w:val="auto"/>
        <w:rPr>
          <w:rFonts w:hint="eastAsia" w:ascii="仿宋" w:hAnsi="仿宋" w:eastAsia="仿宋" w:cs="仿宋"/>
          <w:highlight w:val="none"/>
          <w:lang w:val="en-US" w:eastAsia="zh-CN"/>
        </w:rPr>
      </w:pPr>
      <w:bookmarkStart w:id="27" w:name="_Toc795"/>
      <w:bookmarkStart w:id="28" w:name="_Toc3730"/>
      <w:bookmarkStart w:id="29" w:name="_Toc1445"/>
      <w:bookmarkStart w:id="30" w:name="_Toc7762"/>
      <w:r>
        <w:rPr>
          <w:rFonts w:hint="eastAsia" w:ascii="仿宋" w:hAnsi="仿宋" w:eastAsia="仿宋" w:cs="仿宋"/>
          <w:highlight w:val="none"/>
          <w:lang w:val="en-US" w:eastAsia="zh-CN"/>
        </w:rPr>
        <w:t>能力评价</w:t>
      </w:r>
      <w:bookmarkEnd w:id="27"/>
      <w:bookmarkEnd w:id="28"/>
      <w:bookmarkEnd w:id="29"/>
      <w:bookmarkEnd w:id="30"/>
    </w:p>
    <w:p w14:paraId="4B82620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信息门户首页右下角为学生能力评价，可查看学生的参与项目情况与获得积分情况。</w:t>
      </w:r>
    </w:p>
    <w:p w14:paraId="1438835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="仿宋" w:hAnsi="仿宋" w:eastAsia="仿宋" w:cs="仿宋"/>
          <w:highlight w:val="none"/>
        </w:rPr>
      </w:pPr>
      <w:r>
        <w:rPr>
          <w:rFonts w:hint="eastAsia" w:ascii="仿宋" w:hAnsi="仿宋" w:eastAsia="仿宋" w:cs="仿宋"/>
          <w:highlight w:val="none"/>
        </w:rPr>
        <w:drawing>
          <wp:inline distT="0" distB="0" distL="114300" distR="114300">
            <wp:extent cx="5264785" cy="2837180"/>
            <wp:effectExtent l="0" t="0" r="5715" b="762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4"/>
                    <a:srcRect b="25409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83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BA2673">
      <w:pPr>
        <w:pStyle w:val="5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firstLine="0"/>
        <w:textAlignment w:val="auto"/>
        <w:rPr>
          <w:rFonts w:hint="eastAsia" w:ascii="仿宋" w:hAnsi="仿宋" w:eastAsia="仿宋" w:cs="仿宋"/>
          <w:highlight w:val="none"/>
          <w:lang w:val="en-US" w:eastAsia="zh-CN"/>
        </w:rPr>
      </w:pPr>
      <w:bookmarkStart w:id="31" w:name="_Toc16986"/>
      <w:bookmarkStart w:id="32" w:name="_Toc27406"/>
      <w:bookmarkStart w:id="33" w:name="_Toc9126"/>
      <w:bookmarkStart w:id="34" w:name="_Toc9032"/>
      <w:r>
        <w:rPr>
          <w:rFonts w:hint="eastAsia" w:ascii="仿宋" w:hAnsi="仿宋" w:eastAsia="仿宋" w:cs="仿宋"/>
          <w:highlight w:val="none"/>
          <w:lang w:val="en-US" w:eastAsia="zh-CN"/>
        </w:rPr>
        <w:t>进入科创项目管理系统</w:t>
      </w:r>
      <w:bookmarkEnd w:id="31"/>
      <w:bookmarkEnd w:id="32"/>
      <w:bookmarkEnd w:id="33"/>
      <w:bookmarkEnd w:id="34"/>
    </w:p>
    <w:p w14:paraId="4BD528F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点击综合统计板块中的 结题项目数 ，可进入科创项目管理系统。</w:t>
      </w:r>
    </w:p>
    <w:p w14:paraId="0025F4C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center"/>
        <w:textAlignment w:val="auto"/>
        <w:rPr>
          <w:rFonts w:hint="eastAsia" w:ascii="仿宋" w:hAnsi="仿宋" w:eastAsia="仿宋" w:cs="仿宋"/>
          <w:highlight w:val="none"/>
        </w:rPr>
      </w:pPr>
      <w:r>
        <w:rPr>
          <w:rFonts w:hint="eastAsia" w:ascii="仿宋" w:hAnsi="仿宋" w:eastAsia="仿宋" w:cs="仿宋"/>
          <w:highlight w:val="none"/>
        </w:rPr>
        <w:drawing>
          <wp:inline distT="0" distB="0" distL="114300" distR="114300">
            <wp:extent cx="5264150" cy="1360805"/>
            <wp:effectExtent l="0" t="0" r="6350" b="10795"/>
            <wp:docPr id="1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1360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BA262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center"/>
        <w:textAlignment w:val="auto"/>
        <w:rPr>
          <w:rFonts w:hint="eastAsia" w:ascii="仿宋" w:hAnsi="仿宋" w:eastAsia="仿宋" w:cs="仿宋"/>
          <w:highlight w:val="none"/>
        </w:rPr>
      </w:pPr>
    </w:p>
    <w:p w14:paraId="268823C6">
      <w:pPr>
        <w:pStyle w:val="3"/>
        <w:numPr>
          <w:ilvl w:val="1"/>
          <w:numId w:val="3"/>
        </w:numPr>
        <w:bidi w:val="0"/>
        <w:spacing w:before="0" w:beforeLines="-2147483648" w:beforeAutospacing="0" w:after="0" w:afterLines="-2147483648" w:afterAutospacing="0" w:line="360" w:lineRule="auto"/>
        <w:ind w:left="567" w:leftChars="0" w:hanging="567" w:firstLineChars="0"/>
        <w:rPr>
          <w:rFonts w:hint="eastAsia" w:ascii="仿宋" w:hAnsi="仿宋" w:eastAsia="仿宋" w:cs="仿宋"/>
          <w:bCs/>
          <w:color w:val="000000" w:themeColor="text1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bookmarkStart w:id="35" w:name="_Toc32061"/>
      <w:r>
        <w:rPr>
          <w:rFonts w:hint="eastAsia" w:ascii="仿宋" w:hAnsi="仿宋" w:eastAsia="仿宋" w:cs="仿宋"/>
          <w:bCs/>
          <w:color w:val="000000" w:themeColor="text1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  <w:t>学生报名征题</w:t>
      </w:r>
      <w:bookmarkEnd w:id="35"/>
    </w:p>
    <w:p w14:paraId="5F00B418">
      <w:pPr>
        <w:bidi w:val="0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点击左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上角“我的征题”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按钮，进入征题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管理页面；</w:t>
      </w:r>
    </w:p>
    <w:p w14:paraId="5EDC46D8">
      <w:pPr>
        <w:bidi w:val="0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drawing>
          <wp:inline distT="0" distB="0" distL="114300" distR="114300">
            <wp:extent cx="5268595" cy="3322320"/>
            <wp:effectExtent l="0" t="0" r="1905" b="508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322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E6181B">
      <w:pPr>
        <w:bidi w:val="0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点击右上角菜单按钮，进入菜单页面，点击“我的征题”按钮，进入征题管理页面：</w:t>
      </w:r>
    </w:p>
    <w:p w14:paraId="6915A894">
      <w:pPr>
        <w:rPr>
          <w:rFonts w:hint="eastAsia" w:ascii="仿宋" w:hAnsi="仿宋" w:eastAsia="仿宋" w:cs="仿宋"/>
        </w:rPr>
      </w:pPr>
      <w:r>
        <w:drawing>
          <wp:inline distT="0" distB="0" distL="114300" distR="114300">
            <wp:extent cx="5269230" cy="2058035"/>
            <wp:effectExtent l="0" t="0" r="0" b="0"/>
            <wp:docPr id="1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3"/>
                    <pic:cNvPicPr>
                      <a:picLocks noChangeAspect="1"/>
                    </pic:cNvPicPr>
                  </pic:nvPicPr>
                  <pic:blipFill>
                    <a:blip r:embed="rId17"/>
                    <a:srcRect b="2478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058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</w:rPr>
        <w:drawing>
          <wp:inline distT="0" distB="0" distL="114300" distR="114300">
            <wp:extent cx="5266690" cy="1718310"/>
            <wp:effectExtent l="0" t="0" r="3810" b="8890"/>
            <wp:docPr id="12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718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2405" cy="2986405"/>
            <wp:effectExtent l="0" t="0" r="10795" b="1079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986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E4B7D9">
      <w:pPr>
        <w:bidi w:val="0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进入 我的征题 页面，点击相应征题后的“报名”按钮，可报名相应征题项目，已报名的项目会在操作栏显示“已报名”：</w:t>
      </w:r>
    </w:p>
    <w:p w14:paraId="0CF76275">
      <w:pPr>
        <w:bidi w:val="0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drawing>
          <wp:inline distT="0" distB="0" distL="114300" distR="114300">
            <wp:extent cx="5260340" cy="1891665"/>
            <wp:effectExtent l="0" t="0" r="0" b="0"/>
            <wp:docPr id="1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4"/>
                    <pic:cNvPicPr>
                      <a:picLocks noChangeAspect="1"/>
                    </pic:cNvPicPr>
                  </pic:nvPicPr>
                  <pic:blipFill>
                    <a:blip r:embed="rId20"/>
                    <a:srcRect b="40372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1891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FFEA87">
      <w:pPr>
        <w:rPr>
          <w:rFonts w:hint="eastAsia" w:ascii="仿宋" w:hAnsi="仿宋" w:eastAsia="仿宋" w:cs="仿宋"/>
        </w:rPr>
      </w:pPr>
    </w:p>
    <w:p w14:paraId="670886CE">
      <w:pPr>
        <w:bidi w:val="0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在报名征题窗口中，可查看征题的题目名称、课题简介、技术指标、学生要求内容和指导教师，确认报名后点击“上传简历”按钮上传简历文件；</w:t>
      </w:r>
    </w:p>
    <w:p w14:paraId="260A3C0B">
      <w:pPr>
        <w:rPr>
          <w:rFonts w:hint="eastAsia" w:ascii="仿宋" w:hAnsi="仿宋" w:eastAsia="仿宋" w:cs="仿宋"/>
        </w:rPr>
      </w:pPr>
      <w:r>
        <w:drawing>
          <wp:inline distT="0" distB="0" distL="114300" distR="114300">
            <wp:extent cx="5257165" cy="2183765"/>
            <wp:effectExtent l="0" t="0" r="635" b="635"/>
            <wp:docPr id="2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9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57165" cy="2183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36" w:name="_GoBack"/>
      <w:bookmarkEnd w:id="36"/>
    </w:p>
    <w:p w14:paraId="03E66C9D">
      <w:pP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点击右下角“报名”按，将简历附件提交给指导教师审核，指导教师确认后可选择学生参与征题项目。</w:t>
      </w:r>
    </w:p>
    <w:p w14:paraId="4B6BDF70">
      <w:pPr>
        <w:rPr>
          <w:rFonts w:hint="eastAsia" w:ascii="仿宋" w:hAnsi="仿宋" w:eastAsia="仿宋" w:cs="仿宋"/>
        </w:rPr>
      </w:pPr>
      <w:r>
        <w:drawing>
          <wp:inline distT="0" distB="0" distL="114300" distR="114300">
            <wp:extent cx="5273675" cy="2307590"/>
            <wp:effectExtent l="0" t="0" r="9525" b="3810"/>
            <wp:docPr id="1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8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307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0500" cy="1840865"/>
            <wp:effectExtent l="0" t="0" r="0" b="635"/>
            <wp:docPr id="1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6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840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A27DD3">
      <w:pPr>
        <w:bidi w:val="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sz w:val="28"/>
          <w:szCs w:val="28"/>
          <w:highlight w:val="yellow"/>
          <w:lang w:val="en-US" w:eastAsia="zh-CN"/>
        </w:rPr>
        <w:t>报名征题后不可退回！请确认无误后再选择征题报名！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0172828"/>
    <w:multiLevelType w:val="multilevel"/>
    <w:tmpl w:val="80172828"/>
    <w:lvl w:ilvl="0" w:tentative="0">
      <w:start w:val="1"/>
      <w:numFmt w:val="decimal"/>
      <w:pStyle w:val="2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 w:tentative="0">
      <w:start w:val="1"/>
      <w:numFmt w:val="decimal"/>
      <w:suff w:val="space"/>
      <w:lvlText w:val="%1.%2.%3."/>
      <w:lvlJc w:val="left"/>
      <w:pPr>
        <w:ind w:left="709" w:hanging="709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1">
    <w:nsid w:val="3F6B69D3"/>
    <w:multiLevelType w:val="multilevel"/>
    <w:tmpl w:val="3F6B69D3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pStyle w:val="14"/>
      <w:lvlText w:val="%1.%2."/>
      <w:lvlJc w:val="left"/>
      <w:pPr>
        <w:ind w:left="567" w:hanging="567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709" w:hanging="709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2">
    <w:nsid w:val="43964864"/>
    <w:multiLevelType w:val="multilevel"/>
    <w:tmpl w:val="43964864"/>
    <w:lvl w:ilvl="0" w:tentative="0">
      <w:start w:val="1"/>
      <w:numFmt w:val="decimal"/>
      <w:suff w:val="space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 w:tentative="0">
      <w:start w:val="1"/>
      <w:numFmt w:val="decimal"/>
      <w:pStyle w:val="5"/>
      <w:suff w:val="space"/>
      <w:lvlText w:val="%1.%2.%3."/>
      <w:lvlJc w:val="left"/>
      <w:pPr>
        <w:ind w:left="1669" w:hanging="709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235F7E"/>
    <w:rsid w:val="026C2FDA"/>
    <w:rsid w:val="06287D4D"/>
    <w:rsid w:val="13457A3C"/>
    <w:rsid w:val="1A2E07FA"/>
    <w:rsid w:val="1C1808ED"/>
    <w:rsid w:val="1E6C1A16"/>
    <w:rsid w:val="21880DC7"/>
    <w:rsid w:val="23CF643B"/>
    <w:rsid w:val="243158CC"/>
    <w:rsid w:val="274A5046"/>
    <w:rsid w:val="279513AE"/>
    <w:rsid w:val="2A586F2B"/>
    <w:rsid w:val="2BD11BBF"/>
    <w:rsid w:val="2E8904D5"/>
    <w:rsid w:val="30117FC0"/>
    <w:rsid w:val="32C166C5"/>
    <w:rsid w:val="33565EA7"/>
    <w:rsid w:val="36AF2109"/>
    <w:rsid w:val="39BB7FCE"/>
    <w:rsid w:val="3AA13039"/>
    <w:rsid w:val="3CE8586E"/>
    <w:rsid w:val="3D2436FF"/>
    <w:rsid w:val="3FA71A66"/>
    <w:rsid w:val="46F55B59"/>
    <w:rsid w:val="4B8804B6"/>
    <w:rsid w:val="57B946D8"/>
    <w:rsid w:val="5A0E14B6"/>
    <w:rsid w:val="5AD05B5D"/>
    <w:rsid w:val="5BE90D42"/>
    <w:rsid w:val="62E1431E"/>
    <w:rsid w:val="668C5DDE"/>
    <w:rsid w:val="67E26CCE"/>
    <w:rsid w:val="69235F7E"/>
    <w:rsid w:val="6D655092"/>
    <w:rsid w:val="6E0E4166"/>
    <w:rsid w:val="711E2812"/>
    <w:rsid w:val="71BB00F2"/>
    <w:rsid w:val="74680921"/>
    <w:rsid w:val="7A636976"/>
    <w:rsid w:val="7C3F401D"/>
    <w:rsid w:val="7CAD3336"/>
    <w:rsid w:val="7E045AD3"/>
    <w:rsid w:val="7F674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qFormat="1"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3"/>
    <w:qFormat/>
    <w:uiPriority w:val="0"/>
    <w:pPr>
      <w:keepNext/>
      <w:keepLines/>
      <w:numPr>
        <w:ilvl w:val="0"/>
        <w:numId w:val="1"/>
      </w:numPr>
      <w:ind w:left="425" w:hanging="425" w:firstLineChars="0"/>
      <w:jc w:val="left"/>
      <w:outlineLvl w:val="0"/>
    </w:pPr>
    <w:rPr>
      <w:b/>
      <w:kern w:val="44"/>
      <w:sz w:val="44"/>
      <w:szCs w:val="44"/>
    </w:rPr>
  </w:style>
  <w:style w:type="paragraph" w:styleId="3">
    <w:name w:val="heading 2"/>
    <w:basedOn w:val="1"/>
    <w:next w:val="4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5">
    <w:name w:val="heading 3"/>
    <w:basedOn w:val="1"/>
    <w:next w:val="4"/>
    <w:unhideWhenUsed/>
    <w:qFormat/>
    <w:uiPriority w:val="0"/>
    <w:pPr>
      <w:keepNext/>
      <w:keepLines/>
      <w:numPr>
        <w:ilvl w:val="2"/>
        <w:numId w:val="2"/>
      </w:numPr>
      <w:spacing w:line="240" w:lineRule="auto"/>
      <w:ind w:left="1669" w:hanging="709" w:firstLineChars="0"/>
      <w:jc w:val="left"/>
      <w:outlineLvl w:val="2"/>
    </w:pPr>
    <w:rPr>
      <w:rFonts w:ascii="仿宋" w:hAnsi="仿宋" w:eastAsia="仿宋" w:cs="仿宋"/>
      <w:b/>
      <w:sz w:val="32"/>
      <w:szCs w:val="32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样式"/>
    <w:basedOn w:val="1"/>
    <w:qFormat/>
    <w:locked/>
    <w:uiPriority w:val="2"/>
    <w:pPr>
      <w:spacing w:line="360" w:lineRule="auto"/>
      <w:ind w:firstLine="200" w:firstLineChars="200"/>
    </w:pPr>
    <w:rPr>
      <w:rFonts w:ascii="Courier New" w:hAnsi="Courier New" w:eastAsia="仿宋" w:cs="Courier New"/>
      <w:sz w:val="24"/>
      <w:szCs w:val="24"/>
    </w:rPr>
  </w:style>
  <w:style w:type="paragraph" w:styleId="6">
    <w:name w:val="toc 3"/>
    <w:basedOn w:val="1"/>
    <w:next w:val="1"/>
    <w:uiPriority w:val="0"/>
    <w:pPr>
      <w:snapToGrid w:val="0"/>
      <w:spacing w:line="360" w:lineRule="auto"/>
      <w:ind w:left="840" w:leftChars="400"/>
    </w:pPr>
    <w:rPr>
      <w:rFonts w:eastAsia="仿宋" w:asciiTheme="minorAscii" w:hAnsiTheme="minorAscii"/>
      <w:sz w:val="24"/>
    </w:rPr>
  </w:style>
  <w:style w:type="paragraph" w:styleId="7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toc 1"/>
    <w:basedOn w:val="1"/>
    <w:next w:val="1"/>
    <w:qFormat/>
    <w:uiPriority w:val="0"/>
    <w:pPr>
      <w:snapToGrid w:val="0"/>
      <w:spacing w:line="360" w:lineRule="auto"/>
    </w:pPr>
    <w:rPr>
      <w:rFonts w:eastAsia="仿宋" w:asciiTheme="minorAscii" w:hAnsiTheme="minorAscii"/>
      <w:sz w:val="24"/>
    </w:rPr>
  </w:style>
  <w:style w:type="paragraph" w:styleId="9">
    <w:name w:val="toc 2"/>
    <w:basedOn w:val="1"/>
    <w:next w:val="1"/>
    <w:qFormat/>
    <w:uiPriority w:val="0"/>
    <w:pPr>
      <w:snapToGrid w:val="0"/>
      <w:spacing w:line="360" w:lineRule="auto"/>
      <w:ind w:left="420" w:leftChars="200"/>
    </w:pPr>
    <w:rPr>
      <w:rFonts w:eastAsia="仿宋" w:asciiTheme="minorAscii" w:hAnsiTheme="minorAscii"/>
      <w:sz w:val="24"/>
    </w:rPr>
  </w:style>
  <w:style w:type="character" w:styleId="12">
    <w:name w:val="FollowedHyperlink"/>
    <w:basedOn w:val="11"/>
    <w:semiHidden/>
    <w:unhideWhenUsed/>
    <w:qFormat/>
    <w:uiPriority w:val="99"/>
    <w:rPr>
      <w:color w:val="800080"/>
      <w:u w:val="single"/>
    </w:rPr>
  </w:style>
  <w:style w:type="paragraph" w:customStyle="1" w:styleId="13">
    <w:name w:val="样式1"/>
    <w:basedOn w:val="3"/>
    <w:next w:val="1"/>
    <w:qFormat/>
    <w:uiPriority w:val="0"/>
    <w:rPr>
      <w:rFonts w:hint="eastAsia" w:ascii="仿宋" w:hAnsi="仿宋" w:eastAsia="仿宋" w:cstheme="majorBidi"/>
      <w:bCs/>
      <w:sz w:val="30"/>
      <w:szCs w:val="30"/>
      <w:shd w:val="clear" w:color="auto" w:fill="EDEDED"/>
    </w:rPr>
  </w:style>
  <w:style w:type="paragraph" w:customStyle="1" w:styleId="14">
    <w:name w:val="样式2"/>
    <w:basedOn w:val="1"/>
    <w:next w:val="1"/>
    <w:qFormat/>
    <w:uiPriority w:val="0"/>
    <w:pPr>
      <w:keepNext/>
      <w:keepLines/>
      <w:numPr>
        <w:ilvl w:val="1"/>
        <w:numId w:val="3"/>
      </w:numPr>
      <w:spacing w:line="360" w:lineRule="auto"/>
      <w:ind w:left="567" w:hanging="567"/>
      <w:outlineLvl w:val="1"/>
    </w:pPr>
    <w:rPr>
      <w:rFonts w:hint="eastAsia" w:ascii="仿宋" w:hAnsi="仿宋" w:eastAsia="仿宋" w:cs="仿宋"/>
      <w:b/>
      <w:bCs/>
      <w:color w:val="000000" w:themeColor="text1"/>
      <w:sz w:val="36"/>
      <w:szCs w:val="36"/>
      <w14:textFill>
        <w14:solidFill>
          <w14:schemeClr w14:val="tx1"/>
        </w14:solidFill>
      </w14:textFill>
    </w:rPr>
  </w:style>
  <w:style w:type="paragraph" w:customStyle="1" w:styleId="15">
    <w:name w:val="样式3"/>
    <w:basedOn w:val="1"/>
    <w:next w:val="1"/>
    <w:link w:val="16"/>
    <w:qFormat/>
    <w:uiPriority w:val="0"/>
    <w:pPr>
      <w:keepNext/>
      <w:keepLines/>
      <w:numPr>
        <w:ilvl w:val="2"/>
        <w:numId w:val="2"/>
      </w:numPr>
      <w:jc w:val="left"/>
      <w:outlineLvl w:val="2"/>
    </w:pPr>
    <w:rPr>
      <w:rFonts w:hint="eastAsia" w:ascii="仿宋" w:hAnsi="仿宋" w:eastAsia="仿宋" w:cs="仿宋"/>
      <w:b/>
      <w:sz w:val="32"/>
      <w:szCs w:val="32"/>
    </w:rPr>
  </w:style>
  <w:style w:type="character" w:customStyle="1" w:styleId="16">
    <w:name w:val="样式3 Char"/>
    <w:link w:val="15"/>
    <w:qFormat/>
    <w:uiPriority w:val="0"/>
    <w:rPr>
      <w:rFonts w:hint="eastAsia" w:ascii="仿宋" w:hAnsi="仿宋" w:eastAsia="仿宋" w:cs="仿宋"/>
      <w:b/>
      <w:sz w:val="32"/>
      <w:szCs w:val="32"/>
    </w:rPr>
  </w:style>
  <w:style w:type="paragraph" w:customStyle="1" w:styleId="17">
    <w:name w:val="WPSOffice手动目录 1"/>
    <w:qFormat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18">
    <w:name w:val="WPSOffice手动目录 2"/>
    <w:qFormat/>
    <w:uiPriority w:val="0"/>
    <w:pPr>
      <w:ind w:leftChars="20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19">
    <w:name w:val="WPSOffice手动目录 3"/>
    <w:qFormat/>
    <w:uiPriority w:val="0"/>
    <w:pPr>
      <w:ind w:leftChars="400"/>
    </w:pPr>
    <w:rPr>
      <w:rFonts w:ascii="Times New Roman" w:hAnsi="Times New Roman" w:eastAsia="宋体" w:cs="Times New Roman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5" Type="http://schemas.openxmlformats.org/officeDocument/2006/relationships/fontTable" Target="fontTable.xml"/><Relationship Id="rId24" Type="http://schemas.openxmlformats.org/officeDocument/2006/relationships/numbering" Target="numbering.xml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中共佛山市委员会办公室</Company>
  <Pages>9</Pages>
  <Words>0</Words>
  <Characters>0</Characters>
  <Lines>0</Lines>
  <Paragraphs>0</Paragraphs>
  <TotalTime>11</TotalTime>
  <ScaleCrop>false</ScaleCrop>
  <LinksUpToDate>false</LinksUpToDate>
  <CharactersWithSpaces>0</CharactersWithSpaces>
  <Application>WPS Office_12.8.2.19823_F1E327BC-269C-435d-A152-05C5408002CA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2025-11-06T06:15:00Z</dcterms:created>
  <dc:creator>顾轩</dc:creator>
  <cp:lastModifiedBy>顾轩</cp:lastModifiedBy>
  <dcterms:modified xsi:type="dcterms:W3CDTF">2026-03-23T09:57:40Z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2052-12.8.2.19823</vt:lpwstr>
  </property>
  <property fmtid="{D5CDD505-2E9C-101B-9397-08002B2CF9AE}" pid="3" name="ICV">
    <vt:lpwstr>C9D4D0F1C6A24EFF964A18B14C9A152E</vt:lpwstr>
  </property>
</Properties>
</file>