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09065">
      <w:pPr>
        <w:jc w:val="left"/>
        <w:rPr>
          <w:rFonts w:hint="eastAsia" w:ascii="Times New Roman" w:hAnsi="Times New Roman" w:eastAsia="仿宋_GB2312"/>
          <w:color w:val="333333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333333"/>
          <w:kern w:val="0"/>
          <w:sz w:val="32"/>
          <w:szCs w:val="32"/>
        </w:rPr>
        <w:t>附件：</w:t>
      </w:r>
    </w:p>
    <w:p w14:paraId="7C271DC3">
      <w:pPr>
        <w:spacing w:line="600" w:lineRule="auto"/>
        <w:jc w:val="center"/>
        <w:rPr>
          <w:rFonts w:ascii="华文中宋" w:hAnsi="华文中宋" w:eastAsia="华文中宋"/>
          <w:b/>
          <w:sz w:val="40"/>
          <w:szCs w:val="40"/>
        </w:rPr>
      </w:pPr>
    </w:p>
    <w:p w14:paraId="01FB34BB">
      <w:pPr>
        <w:spacing w:line="600" w:lineRule="auto"/>
        <w:jc w:val="center"/>
        <w:rPr>
          <w:rFonts w:ascii="华文中宋" w:hAnsi="华文中宋" w:eastAsia="华文中宋"/>
          <w:b/>
          <w:sz w:val="48"/>
          <w:szCs w:val="48"/>
        </w:rPr>
      </w:pPr>
      <w:r>
        <w:rPr>
          <w:rFonts w:hint="eastAsia" w:ascii="华文中宋" w:hAnsi="华文中宋" w:eastAsia="华文中宋"/>
          <w:b/>
          <w:sz w:val="48"/>
          <w:szCs w:val="48"/>
        </w:rPr>
        <w:t>南京航空航天大学</w:t>
      </w:r>
    </w:p>
    <w:p w14:paraId="35F7FCDF">
      <w:pPr>
        <w:spacing w:line="600" w:lineRule="auto"/>
        <w:jc w:val="center"/>
        <w:rPr>
          <w:rFonts w:hint="eastAsia" w:ascii="华文中宋" w:hAnsi="华文中宋" w:eastAsia="华文中宋"/>
          <w:b/>
          <w:sz w:val="48"/>
          <w:szCs w:val="48"/>
        </w:rPr>
      </w:pPr>
      <w:r>
        <w:rPr>
          <w:rFonts w:hint="eastAsia" w:ascii="华文中宋" w:hAnsi="华文中宋" w:eastAsia="华文中宋"/>
          <w:b/>
          <w:sz w:val="48"/>
          <w:szCs w:val="48"/>
          <w:lang w:val="en-US" w:eastAsia="zh-CN"/>
        </w:rPr>
        <w:t>第二批</w:t>
      </w:r>
      <w:r>
        <w:rPr>
          <w:rFonts w:hint="eastAsia" w:ascii="华文中宋" w:hAnsi="华文中宋" w:eastAsia="华文中宋"/>
          <w:b/>
          <w:sz w:val="48"/>
          <w:szCs w:val="48"/>
        </w:rPr>
        <w:t>“专业融合型”劳动教育课程</w:t>
      </w:r>
    </w:p>
    <w:p w14:paraId="56679B03">
      <w:pPr>
        <w:spacing w:line="600" w:lineRule="auto"/>
        <w:jc w:val="center"/>
        <w:rPr>
          <w:rFonts w:ascii="华文中宋" w:hAnsi="华文中宋" w:eastAsia="华文中宋"/>
          <w:b/>
          <w:sz w:val="48"/>
          <w:szCs w:val="48"/>
        </w:rPr>
      </w:pPr>
      <w:r>
        <w:rPr>
          <w:rFonts w:hint="eastAsia" w:ascii="华文中宋" w:hAnsi="华文中宋" w:eastAsia="华文中宋"/>
          <w:b/>
          <w:sz w:val="48"/>
          <w:szCs w:val="48"/>
        </w:rPr>
        <w:t>建设</w:t>
      </w:r>
      <w:r>
        <w:rPr>
          <w:rFonts w:hint="eastAsia" w:ascii="华文中宋" w:hAnsi="华文中宋" w:eastAsia="华文中宋"/>
          <w:b/>
          <w:sz w:val="48"/>
          <w:szCs w:val="48"/>
          <w:lang w:val="en-US" w:eastAsia="zh-CN"/>
        </w:rPr>
        <w:t>项目</w:t>
      </w:r>
      <w:r>
        <w:rPr>
          <w:rFonts w:hint="eastAsia" w:ascii="华文中宋" w:hAnsi="华文中宋" w:eastAsia="华文中宋"/>
          <w:b/>
          <w:sz w:val="48"/>
          <w:szCs w:val="48"/>
        </w:rPr>
        <w:t>申报书</w:t>
      </w:r>
    </w:p>
    <w:p w14:paraId="5FB2AECF">
      <w:pPr>
        <w:spacing w:line="360" w:lineRule="auto"/>
        <w:rPr>
          <w:rFonts w:ascii="仿宋" w:hAnsi="仿宋" w:eastAsia="仿宋"/>
          <w:b/>
          <w:sz w:val="36"/>
          <w:szCs w:val="36"/>
        </w:rPr>
      </w:pPr>
    </w:p>
    <w:p w14:paraId="64E92A8A">
      <w:pPr>
        <w:spacing w:line="360" w:lineRule="auto"/>
        <w:rPr>
          <w:rFonts w:ascii="仿宋" w:hAnsi="仿宋" w:eastAsia="仿宋"/>
          <w:b/>
          <w:sz w:val="36"/>
          <w:szCs w:val="36"/>
        </w:rPr>
      </w:pPr>
    </w:p>
    <w:p w14:paraId="6011ED30">
      <w:pPr>
        <w:spacing w:line="360" w:lineRule="auto"/>
        <w:ind w:firstLine="960" w:firstLineChars="400"/>
        <w:rPr>
          <w:rFonts w:ascii="仿宋" w:hAnsi="仿宋" w:eastAsia="仿宋"/>
          <w:sz w:val="24"/>
        </w:rPr>
      </w:pPr>
    </w:p>
    <w:p w14:paraId="2AC52A59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课程名称：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</w:p>
    <w:p w14:paraId="7608C968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课程负责人：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</w:t>
      </w:r>
    </w:p>
    <w:p w14:paraId="4A23A28D">
      <w:pPr>
        <w:spacing w:line="360" w:lineRule="auto"/>
        <w:ind w:firstLine="560" w:firstLineChars="200"/>
        <w:rPr>
          <w:rFonts w:ascii="仿宋" w:hAnsi="仿宋" w:eastAsia="仿宋"/>
          <w:kern w:val="24"/>
          <w:sz w:val="28"/>
          <w:szCs w:val="28"/>
          <w:u w:val="single"/>
        </w:rPr>
      </w:pPr>
      <w:r>
        <w:rPr>
          <w:rFonts w:hint="eastAsia" w:ascii="仿宋" w:hAnsi="仿宋" w:eastAsia="仿宋"/>
          <w:kern w:val="24"/>
          <w:sz w:val="28"/>
          <w:szCs w:val="28"/>
        </w:rPr>
        <w:t xml:space="preserve">所在单位：  </w:t>
      </w:r>
      <w:r>
        <w:rPr>
          <w:rFonts w:hint="eastAsia" w:ascii="仿宋" w:hAnsi="仿宋" w:eastAsia="仿宋"/>
          <w:kern w:val="24"/>
          <w:sz w:val="28"/>
          <w:szCs w:val="28"/>
          <w:u w:val="single"/>
        </w:rPr>
        <w:t xml:space="preserve">                      </w:t>
      </w:r>
    </w:p>
    <w:p w14:paraId="541FDA28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联系电话： 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</w:t>
      </w:r>
    </w:p>
    <w:p w14:paraId="65010FB0">
      <w:pPr>
        <w:spacing w:line="360" w:lineRule="auto"/>
        <w:ind w:firstLine="560" w:firstLineChars="200"/>
        <w:rPr>
          <w:rFonts w:ascii="仿宋" w:hAnsi="仿宋" w:eastAsia="仿宋"/>
          <w:kern w:val="24"/>
          <w:sz w:val="28"/>
          <w:szCs w:val="28"/>
          <w:u w:val="single"/>
        </w:rPr>
      </w:pPr>
      <w:r>
        <w:rPr>
          <w:rFonts w:hint="eastAsia" w:ascii="仿宋" w:hAnsi="仿宋" w:eastAsia="仿宋"/>
          <w:kern w:val="24"/>
          <w:sz w:val="28"/>
          <w:szCs w:val="28"/>
        </w:rPr>
        <w:t xml:space="preserve">电子邮箱：  </w:t>
      </w:r>
      <w:r>
        <w:rPr>
          <w:rFonts w:hint="eastAsia" w:ascii="仿宋" w:hAnsi="仿宋" w:eastAsia="仿宋"/>
          <w:kern w:val="24"/>
          <w:sz w:val="28"/>
          <w:szCs w:val="28"/>
          <w:u w:val="single"/>
        </w:rPr>
        <w:t xml:space="preserve">                      </w:t>
      </w:r>
    </w:p>
    <w:p w14:paraId="74C3C700">
      <w:pPr>
        <w:spacing w:line="360" w:lineRule="auto"/>
        <w:rPr>
          <w:rFonts w:ascii="仿宋" w:hAnsi="仿宋" w:eastAsia="仿宋"/>
          <w:b/>
          <w:kern w:val="24"/>
          <w:sz w:val="28"/>
          <w:szCs w:val="28"/>
        </w:rPr>
      </w:pPr>
      <w:r>
        <w:rPr>
          <w:rFonts w:hint="eastAsia" w:ascii="仿宋" w:hAnsi="仿宋" w:eastAsia="仿宋"/>
          <w:b/>
          <w:kern w:val="24"/>
          <w:sz w:val="28"/>
          <w:szCs w:val="28"/>
        </w:rPr>
        <w:t xml:space="preserve">                              </w:t>
      </w:r>
    </w:p>
    <w:p w14:paraId="15B632B4">
      <w:pPr>
        <w:spacing w:line="360" w:lineRule="auto"/>
        <w:jc w:val="center"/>
        <w:rPr>
          <w:rFonts w:ascii="仿宋" w:hAnsi="仿宋" w:eastAsia="仿宋"/>
          <w:sz w:val="24"/>
        </w:rPr>
      </w:pPr>
    </w:p>
    <w:p w14:paraId="09C3E5DB">
      <w:pPr>
        <w:spacing w:line="360" w:lineRule="auto"/>
        <w:jc w:val="center"/>
        <w:rPr>
          <w:rFonts w:ascii="仿宋" w:hAnsi="仿宋" w:eastAsia="仿宋"/>
          <w:sz w:val="24"/>
        </w:rPr>
      </w:pPr>
    </w:p>
    <w:p w14:paraId="3B55BA75">
      <w:pPr>
        <w:spacing w:line="360" w:lineRule="auto"/>
        <w:jc w:val="center"/>
        <w:rPr>
          <w:rFonts w:ascii="仿宋" w:hAnsi="仿宋" w:eastAsia="仿宋"/>
          <w:sz w:val="24"/>
        </w:rPr>
      </w:pPr>
    </w:p>
    <w:p w14:paraId="62DEE14F">
      <w:pPr>
        <w:spacing w:line="360" w:lineRule="auto"/>
        <w:jc w:val="center"/>
        <w:rPr>
          <w:rFonts w:ascii="仿宋" w:hAnsi="仿宋" w:eastAsia="仿宋"/>
          <w:sz w:val="24"/>
        </w:rPr>
      </w:pPr>
    </w:p>
    <w:p w14:paraId="1B76867E">
      <w:pPr>
        <w:spacing w:line="360" w:lineRule="auto"/>
        <w:jc w:val="center"/>
        <w:rPr>
          <w:rFonts w:ascii="仿宋" w:hAnsi="仿宋" w:eastAsia="仿宋"/>
          <w:sz w:val="24"/>
        </w:rPr>
      </w:pPr>
    </w:p>
    <w:p w14:paraId="68EF58D6">
      <w:pPr>
        <w:keepNext w:val="0"/>
        <w:keepLines w:val="0"/>
        <w:widowControl w:val="0"/>
        <w:suppressLineNumbers w:val="0"/>
        <w:spacing w:before="0" w:beforeAutospacing="0" w:after="0" w:afterAutospacing="0" w:line="300" w:lineRule="auto"/>
        <w:ind w:left="0" w:right="0"/>
        <w:jc w:val="center"/>
        <w:rPr>
          <w:b/>
          <w:bCs w:val="0"/>
          <w:sz w:val="32"/>
          <w:szCs w:val="32"/>
          <w:lang w:val="en-US"/>
        </w:rPr>
      </w:pPr>
      <w:r>
        <w:rPr>
          <w:rFonts w:hint="eastAsia" w:ascii="Times New Roman" w:hAnsi="Times New Roman" w:eastAsia="宋体" w:cs="宋体"/>
          <w:b/>
          <w:bCs w:val="0"/>
          <w:kern w:val="2"/>
          <w:sz w:val="32"/>
          <w:szCs w:val="32"/>
          <w:lang w:val="en-US" w:eastAsia="zh-CN" w:bidi="ar"/>
        </w:rPr>
        <w:t>南京航空航天大学教务部</w:t>
      </w:r>
      <w:r>
        <w:rPr>
          <w:rFonts w:hint="default" w:ascii="Times New Roman" w:hAnsi="Times New Roman" w:eastAsia="宋体" w:cs="Times New Roman"/>
          <w:b/>
          <w:bCs w:val="0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宋体"/>
          <w:b/>
          <w:bCs w:val="0"/>
          <w:kern w:val="2"/>
          <w:sz w:val="32"/>
          <w:szCs w:val="32"/>
          <w:lang w:val="en-US" w:eastAsia="zh-CN" w:bidi="ar"/>
        </w:rPr>
        <w:t>制表</w:t>
      </w:r>
    </w:p>
    <w:p w14:paraId="1C4F1019">
      <w:pPr>
        <w:keepNext w:val="0"/>
        <w:keepLines w:val="0"/>
        <w:widowControl w:val="0"/>
        <w:suppressLineNumbers w:val="0"/>
        <w:spacing w:before="0" w:beforeAutospacing="0" w:after="0" w:afterAutospacing="0" w:line="300" w:lineRule="auto"/>
        <w:ind w:left="0" w:right="0"/>
        <w:jc w:val="center"/>
        <w:rPr>
          <w:b/>
          <w:bCs/>
          <w:sz w:val="30"/>
          <w:szCs w:val="24"/>
          <w:lang w:val="en-US"/>
        </w:rPr>
      </w:pPr>
      <w:r>
        <w:rPr>
          <w:rFonts w:hint="default" w:ascii="Times New Roman" w:hAnsi="Times New Roman" w:eastAsia="宋体" w:cs="Times New Roman"/>
          <w:b/>
          <w:bCs w:val="0"/>
          <w:kern w:val="2"/>
          <w:sz w:val="32"/>
          <w:szCs w:val="32"/>
          <w:lang w:val="en-US" w:eastAsia="zh-CN" w:bidi="ar"/>
        </w:rPr>
        <w:t xml:space="preserve">20  </w:t>
      </w:r>
      <w:r>
        <w:rPr>
          <w:rFonts w:hint="eastAsia" w:ascii="Times New Roman" w:hAnsi="Times New Roman" w:eastAsia="宋体" w:cs="宋体"/>
          <w:b/>
          <w:bCs w:val="0"/>
          <w:kern w:val="2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b/>
          <w:bCs w:val="0"/>
          <w:kern w:val="2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宋体"/>
          <w:b/>
          <w:bCs w:val="0"/>
          <w:kern w:val="2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b/>
          <w:bCs w:val="0"/>
          <w:kern w:val="2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宋体"/>
          <w:b/>
          <w:bCs w:val="0"/>
          <w:kern w:val="2"/>
          <w:sz w:val="32"/>
          <w:szCs w:val="32"/>
          <w:lang w:val="en-US" w:eastAsia="zh-CN" w:bidi="ar"/>
        </w:rPr>
        <w:t>日</w:t>
      </w:r>
      <w:r>
        <w:rPr>
          <w:rFonts w:hint="default" w:ascii="Times New Roman" w:hAnsi="Times New Roman" w:eastAsia="宋体" w:cs="Times New Roman"/>
          <w:b/>
          <w:bCs w:val="0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宋体"/>
          <w:b/>
          <w:bCs w:val="0"/>
          <w:kern w:val="2"/>
          <w:sz w:val="32"/>
          <w:szCs w:val="32"/>
          <w:lang w:val="en-US" w:eastAsia="zh-CN" w:bidi="ar"/>
        </w:rPr>
        <w:t>填报</w:t>
      </w:r>
    </w:p>
    <w:p w14:paraId="1B8898A7">
      <w:pPr>
        <w:jc w:val="center"/>
        <w:rPr>
          <w:rFonts w:hint="eastAsia" w:ascii="Times New Roman" w:hAnsi="Times New Roman" w:eastAsia="宋体"/>
          <w:b/>
          <w:sz w:val="44"/>
        </w:rPr>
      </w:pPr>
    </w:p>
    <w:p w14:paraId="463CE07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b/>
          <w:bCs w:val="0"/>
          <w:sz w:val="44"/>
          <w:szCs w:val="24"/>
          <w:lang w:val="en-US"/>
        </w:rPr>
      </w:pPr>
      <w:r>
        <w:rPr>
          <w:rFonts w:hint="eastAsia" w:ascii="Times New Roman" w:hAnsi="Times New Roman" w:eastAsia="宋体" w:cs="宋体"/>
          <w:b/>
          <w:bCs w:val="0"/>
          <w:kern w:val="2"/>
          <w:sz w:val="44"/>
          <w:szCs w:val="24"/>
          <w:lang w:val="en-US" w:eastAsia="zh-CN" w:bidi="ar"/>
        </w:rPr>
        <w:t>填</w:t>
      </w:r>
      <w:r>
        <w:rPr>
          <w:rFonts w:hint="default" w:ascii="Times New Roman" w:hAnsi="Times New Roman" w:eastAsia="宋体" w:cs="Times New Roman"/>
          <w:b/>
          <w:bCs w:val="0"/>
          <w:kern w:val="2"/>
          <w:sz w:val="4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宋体"/>
          <w:b/>
          <w:bCs w:val="0"/>
          <w:kern w:val="2"/>
          <w:sz w:val="44"/>
          <w:szCs w:val="24"/>
          <w:lang w:val="en-US" w:eastAsia="zh-CN" w:bidi="ar"/>
        </w:rPr>
        <w:t>表</w:t>
      </w:r>
      <w:r>
        <w:rPr>
          <w:rFonts w:hint="default" w:ascii="Times New Roman" w:hAnsi="Times New Roman" w:eastAsia="宋体" w:cs="Times New Roman"/>
          <w:b/>
          <w:bCs w:val="0"/>
          <w:kern w:val="2"/>
          <w:sz w:val="4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宋体"/>
          <w:b/>
          <w:bCs w:val="0"/>
          <w:kern w:val="2"/>
          <w:sz w:val="44"/>
          <w:szCs w:val="24"/>
          <w:lang w:val="en-US" w:eastAsia="zh-CN" w:bidi="ar"/>
        </w:rPr>
        <w:t>说</w:t>
      </w:r>
      <w:r>
        <w:rPr>
          <w:rFonts w:hint="default" w:ascii="Times New Roman" w:hAnsi="Times New Roman" w:eastAsia="宋体" w:cs="Times New Roman"/>
          <w:b/>
          <w:bCs w:val="0"/>
          <w:kern w:val="2"/>
          <w:sz w:val="4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宋体"/>
          <w:b/>
          <w:bCs w:val="0"/>
          <w:kern w:val="2"/>
          <w:sz w:val="44"/>
          <w:szCs w:val="24"/>
          <w:lang w:val="en-US" w:eastAsia="zh-CN" w:bidi="ar"/>
        </w:rPr>
        <w:t>明</w:t>
      </w:r>
    </w:p>
    <w:p w14:paraId="756BFC2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eastAsia="仿宋"/>
          <w:b/>
          <w:bCs w:val="0"/>
          <w:sz w:val="28"/>
          <w:szCs w:val="28"/>
          <w:lang w:val="en-US"/>
        </w:rPr>
      </w:pPr>
    </w:p>
    <w:p w14:paraId="0E13CE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1.课程类别指“专业教育类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”“</w:t>
      </w:r>
      <w:r>
        <w:rPr>
          <w:rFonts w:hint="eastAsia" w:ascii="仿宋" w:hAnsi="仿宋" w:eastAsia="仿宋" w:cs="仿宋"/>
          <w:sz w:val="30"/>
          <w:szCs w:val="30"/>
        </w:rPr>
        <w:t>实习实践类”。</w:t>
      </w:r>
    </w:p>
    <w:p w14:paraId="149503C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sz w:val="30"/>
          <w:szCs w:val="30"/>
          <w:lang w:val="en-US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2.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申请表须用A4纸，小四号字，申请表格式及内容须与样表一致。</w:t>
      </w:r>
    </w:p>
    <w:p w14:paraId="69E2C48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sz w:val="30"/>
          <w:szCs w:val="30"/>
          <w:lang w:val="en-US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3.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此表交单位主管教学领导审核后，各教学单位统一报送教务部。</w:t>
      </w:r>
    </w:p>
    <w:p w14:paraId="7FDF8F26">
      <w:pPr>
        <w:widowControl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0"/>
          <w:szCs w:val="30"/>
        </w:rPr>
        <w:br w:type="page"/>
      </w:r>
    </w:p>
    <w:p w14:paraId="7EBFEA36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120" w:beforeLines="50" w:beforeAutospacing="0" w:after="120" w:afterLines="50" w:afterAutospacing="0"/>
        <w:ind w:left="0" w:right="0" w:firstLine="0"/>
        <w:jc w:val="both"/>
        <w:rPr>
          <w:rFonts w:eastAsia="黑体"/>
          <w:b/>
          <w:bCs w:val="0"/>
          <w:sz w:val="28"/>
          <w:szCs w:val="28"/>
          <w:lang w:val="en-US"/>
        </w:rPr>
      </w:pPr>
      <w:r>
        <w:rPr>
          <w:rFonts w:hint="eastAsia" w:ascii="Times New Roman" w:hAnsi="Times New Roman" w:eastAsia="黑体" w:cs="黑体"/>
          <w:b/>
          <w:bCs w:val="0"/>
          <w:kern w:val="2"/>
          <w:sz w:val="28"/>
          <w:szCs w:val="28"/>
          <w:lang w:val="en-US" w:eastAsia="zh-CN" w:bidi="ar"/>
        </w:rPr>
        <w:t>课程基本情况</w:t>
      </w:r>
    </w:p>
    <w:tbl>
      <w:tblPr>
        <w:tblStyle w:val="12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2475"/>
        <w:gridCol w:w="1878"/>
        <w:gridCol w:w="2725"/>
      </w:tblGrid>
      <w:tr w14:paraId="4949D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B4FC58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2"/>
              </w:rPr>
              <w:t>课程名称</w:t>
            </w:r>
          </w:p>
        </w:tc>
        <w:tc>
          <w:tcPr>
            <w:tcW w:w="70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28AF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96" w:lineRule="auto"/>
              <w:ind w:left="0" w:right="0"/>
              <w:jc w:val="center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</w:p>
        </w:tc>
      </w:tr>
      <w:tr w14:paraId="61012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3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4E564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2"/>
              </w:rPr>
              <w:t>课程性质</w:t>
            </w:r>
          </w:p>
        </w:tc>
        <w:tc>
          <w:tcPr>
            <w:tcW w:w="70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79E2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both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新建课程</w:t>
            </w:r>
          </w:p>
        </w:tc>
      </w:tr>
      <w:tr w14:paraId="02763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1947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F3BD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已有课程改造</w:t>
            </w: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原课程名称：</w:t>
            </w:r>
          </w:p>
          <w:p w14:paraId="0A1A94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2160" w:firstLineChars="900"/>
              <w:jc w:val="left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原课程代码：</w:t>
            </w: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</w:p>
        </w:tc>
      </w:tr>
      <w:tr w14:paraId="00064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831A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"/>
              </w:rPr>
              <w:t>课程</w:t>
            </w:r>
            <w:r>
              <w:rPr>
                <w:rFonts w:hint="eastAsia" w:ascii="Times New Roman" w:hAnsi="Times New Roman" w:eastAsia="仿宋" w:cs="仿宋"/>
                <w:kern w:val="2"/>
                <w:sz w:val="24"/>
                <w:szCs w:val="22"/>
                <w:lang w:val="en-US" w:eastAsia="zh-CN" w:bidi="ar"/>
              </w:rPr>
              <w:t>学分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2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"/>
              </w:rPr>
              <w:t>学时</w:t>
            </w:r>
          </w:p>
        </w:tc>
        <w:tc>
          <w:tcPr>
            <w:tcW w:w="70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CAA8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96" w:lineRule="auto"/>
              <w:ind w:left="0" w:right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XX</w:t>
            </w: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"/>
              </w:rPr>
              <w:t>学分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总学时：</w:t>
            </w:r>
            <w:r>
              <w:rPr>
                <w:rFonts w:hint="default" w:ascii="仿宋" w:hAnsi="仿宋" w:eastAsia="仿宋"/>
                <w:sz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</w:rPr>
              <w:t>，其中，理论学时：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</w:t>
            </w:r>
            <w:r>
              <w:rPr>
                <w:rFonts w:hint="default" w:ascii="仿宋" w:hAnsi="仿宋" w:eastAsia="仿宋"/>
                <w:sz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t>，</w:t>
            </w:r>
          </w:p>
          <w:p w14:paraId="0CCFE2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96" w:lineRule="auto"/>
              <w:ind w:left="0" w:right="0"/>
              <w:jc w:val="center"/>
              <w:rPr>
                <w:rFonts w:hint="default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/>
                <w:sz w:val="24"/>
              </w:rPr>
              <w:t>实践学时：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</w:t>
            </w:r>
            <w:r>
              <w:rPr>
                <w:rFonts w:hint="default" w:ascii="仿宋" w:hAnsi="仿宋" w:eastAsia="仿宋"/>
                <w:sz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t>，（含劳动教育</w:t>
            </w:r>
            <w:r>
              <w:rPr>
                <w:rFonts w:hint="eastAsia" w:ascii="仿宋" w:hAnsi="仿宋" w:eastAsia="仿宋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sz w:val="24"/>
              </w:rPr>
              <w:t>学时）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。</w:t>
            </w: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63EC2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B261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面向专业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EDE9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（可面向某一个或多个本科专业，可跨学院）</w:t>
            </w: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C70F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面向年级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E23A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96" w:lineRule="auto"/>
              <w:ind w:left="0" w:right="0"/>
              <w:jc w:val="center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</w:p>
        </w:tc>
      </w:tr>
      <w:tr w14:paraId="2972D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9000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计划开课时间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AA93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55F1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拟授课人数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19E0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96" w:lineRule="auto"/>
              <w:ind w:left="0" w:right="0"/>
              <w:jc w:val="center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</w:p>
        </w:tc>
      </w:tr>
      <w:tr w14:paraId="6D76C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E04F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线上资源建设情况</w:t>
            </w: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（已有课程改造填写）</w:t>
            </w:r>
          </w:p>
        </w:tc>
        <w:tc>
          <w:tcPr>
            <w:tcW w:w="70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8D7E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96" w:lineRule="auto"/>
              <w:ind w:left="0" w:right="0"/>
              <w:jc w:val="left"/>
              <w:rPr>
                <w:rFonts w:hint="default" w:eastAsia="仿宋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lang w:val="en-US" w:eastAsia="zh-CN" w:bidi="ar"/>
              </w:rPr>
              <w:t>学校智慧教学平台链接</w:t>
            </w:r>
          </w:p>
        </w:tc>
      </w:tr>
    </w:tbl>
    <w:p w14:paraId="3E839DE4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120" w:beforeLines="50" w:beforeAutospacing="0" w:after="120" w:afterLines="50" w:afterAutospacing="0"/>
        <w:ind w:left="0" w:right="0" w:firstLine="0"/>
        <w:jc w:val="both"/>
        <w:rPr>
          <w:rFonts w:hint="eastAsia" w:ascii="Times New Roman" w:hAnsi="Times New Roman" w:eastAsia="黑体" w:cs="黑体"/>
          <w:b/>
          <w:bCs w:val="0"/>
          <w:kern w:val="2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黑体" w:cs="Times New Roman"/>
          <w:b/>
          <w:bCs w:val="0"/>
          <w:kern w:val="2"/>
          <w:sz w:val="28"/>
          <w:szCs w:val="28"/>
          <w:lang w:val="en-US" w:eastAsia="zh-CN" w:bidi="ar"/>
        </w:rPr>
        <w:t>课程团队情况</w:t>
      </w:r>
    </w:p>
    <w:tbl>
      <w:tblPr>
        <w:tblStyle w:val="12"/>
        <w:tblW w:w="9578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183"/>
        <w:gridCol w:w="1418"/>
        <w:gridCol w:w="567"/>
        <w:gridCol w:w="992"/>
        <w:gridCol w:w="1251"/>
        <w:gridCol w:w="1300"/>
        <w:gridCol w:w="2167"/>
      </w:tblGrid>
      <w:tr w14:paraId="518E5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00" w:type="dxa"/>
            <w:vMerge w:val="restart"/>
            <w:textDirection w:val="tbRlV"/>
            <w:vAlign w:val="center"/>
          </w:tcPr>
          <w:p w14:paraId="5A4CFBA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课程负责人情况</w:t>
            </w:r>
          </w:p>
        </w:tc>
        <w:tc>
          <w:tcPr>
            <w:tcW w:w="1183" w:type="dxa"/>
            <w:vAlign w:val="center"/>
          </w:tcPr>
          <w:p w14:paraId="566049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7" w:rightChars="-51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418" w:type="dxa"/>
            <w:vAlign w:val="center"/>
          </w:tcPr>
          <w:p w14:paraId="46FD4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7CC1E746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53" w:right="-107" w:rightChars="-51" w:hanging="110" w:hangingChars="46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35D25BBF">
            <w:pPr>
              <w:keepNext w:val="0"/>
              <w:keepLines w:val="0"/>
              <w:suppressLineNumbers w:val="0"/>
              <w:spacing w:before="0" w:beforeAutospacing="0" w:after="0" w:afterAutospacing="0"/>
              <w:ind w:left="1" w:leftChars="-51" w:right="-107" w:rightChars="-51" w:hanging="108" w:hangingChars="45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251" w:type="dxa"/>
            <w:tcBorders>
              <w:right w:val="single" w:color="auto" w:sz="4" w:space="0"/>
            </w:tcBorders>
            <w:vAlign w:val="center"/>
          </w:tcPr>
          <w:p w14:paraId="621676D7">
            <w:pPr>
              <w:keepNext w:val="0"/>
              <w:keepLines w:val="0"/>
              <w:suppressLineNumbers w:val="0"/>
              <w:spacing w:before="0" w:beforeAutospacing="0" w:after="0" w:afterAutospacing="0"/>
              <w:ind w:left="1" w:leftChars="-51" w:right="-107" w:rightChars="-51" w:hanging="108" w:hangingChars="45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学科专业</w:t>
            </w:r>
          </w:p>
        </w:tc>
        <w:tc>
          <w:tcPr>
            <w:tcW w:w="3467" w:type="dxa"/>
            <w:gridSpan w:val="2"/>
            <w:tcBorders>
              <w:left w:val="single" w:color="auto" w:sz="4" w:space="0"/>
            </w:tcBorders>
            <w:vAlign w:val="center"/>
          </w:tcPr>
          <w:p w14:paraId="12DA08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</w:tr>
      <w:tr w14:paraId="53D65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00" w:type="dxa"/>
            <w:vMerge w:val="continue"/>
            <w:textDirection w:val="tbRlV"/>
            <w:vAlign w:val="center"/>
          </w:tcPr>
          <w:p w14:paraId="5DB085B1">
            <w:pPr>
              <w:keepNext w:val="0"/>
              <w:keepLines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default" w:ascii="仿宋" w:hAnsi="仿宋" w:eastAsia="仿宋"/>
                <w:sz w:val="28"/>
                <w:szCs w:val="28"/>
              </w:rPr>
            </w:pPr>
          </w:p>
        </w:tc>
        <w:tc>
          <w:tcPr>
            <w:tcW w:w="1183" w:type="dxa"/>
            <w:vAlign w:val="center"/>
          </w:tcPr>
          <w:p w14:paraId="5805AE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7" w:rightChars="-51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职称</w:t>
            </w:r>
          </w:p>
        </w:tc>
        <w:tc>
          <w:tcPr>
            <w:tcW w:w="1418" w:type="dxa"/>
            <w:vAlign w:val="center"/>
          </w:tcPr>
          <w:p w14:paraId="6D0208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559" w:type="dxa"/>
            <w:gridSpan w:val="2"/>
            <w:vAlign w:val="center"/>
          </w:tcPr>
          <w:p w14:paraId="02095214">
            <w:pPr>
              <w:keepNext w:val="0"/>
              <w:keepLines w:val="0"/>
              <w:suppressLineNumbers w:val="0"/>
              <w:spacing w:before="0" w:beforeAutospacing="0" w:after="0" w:afterAutospacing="0"/>
              <w:ind w:left="1" w:leftChars="-51" w:right="-107" w:rightChars="-51" w:hanging="108" w:hangingChars="45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</w:t>
            </w:r>
          </w:p>
        </w:tc>
        <w:tc>
          <w:tcPr>
            <w:tcW w:w="1251" w:type="dxa"/>
            <w:tcBorders>
              <w:right w:val="single" w:color="auto" w:sz="4" w:space="0"/>
            </w:tcBorders>
            <w:vAlign w:val="center"/>
          </w:tcPr>
          <w:p w14:paraId="3A9E8A14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48" w:right="-107" w:rightChars="-51" w:hanging="100" w:hangingChars="42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300" w:type="dxa"/>
            <w:tcBorders>
              <w:right w:val="single" w:color="auto" w:sz="4" w:space="0"/>
            </w:tcBorders>
            <w:vAlign w:val="center"/>
          </w:tcPr>
          <w:p w14:paraId="6F23FF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研究方向</w:t>
            </w:r>
          </w:p>
        </w:tc>
        <w:tc>
          <w:tcPr>
            <w:tcW w:w="2167" w:type="dxa"/>
            <w:tcBorders>
              <w:left w:val="single" w:color="auto" w:sz="4" w:space="0"/>
            </w:tcBorders>
            <w:vAlign w:val="center"/>
          </w:tcPr>
          <w:p w14:paraId="53147B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sz w:val="24"/>
              </w:rPr>
            </w:pPr>
          </w:p>
        </w:tc>
      </w:tr>
      <w:tr w14:paraId="3860E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00" w:type="dxa"/>
            <w:vMerge w:val="continue"/>
            <w:textDirection w:val="tbRlV"/>
            <w:vAlign w:val="center"/>
          </w:tcPr>
          <w:p w14:paraId="60F513AB">
            <w:pPr>
              <w:keepNext w:val="0"/>
              <w:keepLines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default" w:ascii="仿宋" w:hAnsi="仿宋" w:eastAsia="仿宋"/>
                <w:sz w:val="28"/>
                <w:szCs w:val="28"/>
              </w:rPr>
            </w:pPr>
          </w:p>
        </w:tc>
        <w:tc>
          <w:tcPr>
            <w:tcW w:w="1183" w:type="dxa"/>
            <w:vMerge w:val="restart"/>
            <w:vAlign w:val="center"/>
          </w:tcPr>
          <w:p w14:paraId="350080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7" w:rightChars="-51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近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两</w:t>
            </w:r>
            <w:r>
              <w:rPr>
                <w:rFonts w:hint="eastAsia" w:ascii="仿宋" w:hAnsi="仿宋" w:eastAsia="仿宋"/>
                <w:sz w:val="24"/>
              </w:rPr>
              <w:t>年为本科生上课情况</w:t>
            </w:r>
          </w:p>
        </w:tc>
        <w:tc>
          <w:tcPr>
            <w:tcW w:w="2977" w:type="dxa"/>
            <w:gridSpan w:val="3"/>
            <w:vAlign w:val="center"/>
          </w:tcPr>
          <w:p w14:paraId="6F4618FA">
            <w:pPr>
              <w:keepNext w:val="0"/>
              <w:keepLines w:val="0"/>
              <w:suppressLineNumbers w:val="0"/>
              <w:spacing w:before="0" w:beforeAutospacing="0" w:after="0" w:afterAutospacing="0"/>
              <w:ind w:left="1" w:leftChars="-51" w:right="-107" w:rightChars="-51" w:hanging="108" w:hangingChars="45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课程名称</w:t>
            </w:r>
          </w:p>
        </w:tc>
        <w:tc>
          <w:tcPr>
            <w:tcW w:w="1251" w:type="dxa"/>
            <w:tcBorders>
              <w:right w:val="single" w:color="auto" w:sz="4" w:space="0"/>
            </w:tcBorders>
            <w:vAlign w:val="center"/>
          </w:tcPr>
          <w:p w14:paraId="6F393251">
            <w:pPr>
              <w:keepNext w:val="0"/>
              <w:keepLines w:val="0"/>
              <w:suppressLineNumbers w:val="0"/>
              <w:spacing w:before="0" w:beforeAutospacing="0" w:after="0" w:afterAutospacing="0"/>
              <w:ind w:left="-2" w:leftChars="-50" w:right="-107" w:rightChars="-51" w:hanging="103" w:hangingChars="43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课程类别</w:t>
            </w:r>
          </w:p>
        </w:tc>
        <w:tc>
          <w:tcPr>
            <w:tcW w:w="1300" w:type="dxa"/>
            <w:tcBorders>
              <w:left w:val="single" w:color="auto" w:sz="4" w:space="0"/>
            </w:tcBorders>
            <w:vAlign w:val="center"/>
          </w:tcPr>
          <w:p w14:paraId="004C45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学时</w:t>
            </w:r>
          </w:p>
        </w:tc>
        <w:tc>
          <w:tcPr>
            <w:tcW w:w="2167" w:type="dxa"/>
            <w:tcBorders>
              <w:left w:val="single" w:color="auto" w:sz="4" w:space="0"/>
            </w:tcBorders>
            <w:vAlign w:val="center"/>
          </w:tcPr>
          <w:p w14:paraId="0908F9B9">
            <w:pPr>
              <w:keepNext w:val="0"/>
              <w:keepLines w:val="0"/>
              <w:suppressLineNumbers w:val="0"/>
              <w:spacing w:before="0" w:beforeAutospacing="0" w:after="0" w:afterAutospacing="0"/>
              <w:ind w:left="-2" w:leftChars="-50" w:right="-107" w:rightChars="-51" w:hanging="103" w:hangingChars="43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上课人数</w:t>
            </w:r>
          </w:p>
        </w:tc>
      </w:tr>
      <w:tr w14:paraId="765D7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00" w:type="dxa"/>
            <w:vMerge w:val="continue"/>
            <w:textDirection w:val="tbRlV"/>
            <w:vAlign w:val="center"/>
          </w:tcPr>
          <w:p w14:paraId="78E6E94D">
            <w:pPr>
              <w:keepNext w:val="0"/>
              <w:keepLines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default" w:ascii="仿宋" w:hAnsi="仿宋" w:eastAsia="仿宋"/>
                <w:sz w:val="28"/>
                <w:szCs w:val="28"/>
              </w:rPr>
            </w:pPr>
          </w:p>
        </w:tc>
        <w:tc>
          <w:tcPr>
            <w:tcW w:w="1183" w:type="dxa"/>
            <w:vMerge w:val="continue"/>
            <w:vAlign w:val="center"/>
          </w:tcPr>
          <w:p w14:paraId="4D9118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7" w:rightChars="-51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2592AB9">
            <w:pPr>
              <w:keepNext w:val="0"/>
              <w:keepLines w:val="0"/>
              <w:suppressLineNumbers w:val="0"/>
              <w:spacing w:before="0" w:beforeAutospacing="0" w:after="0" w:afterAutospacing="0"/>
              <w:ind w:left="1" w:leftChars="-51" w:right="-107" w:rightChars="-51" w:hanging="108" w:hangingChars="45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251" w:type="dxa"/>
            <w:tcBorders>
              <w:right w:val="single" w:color="auto" w:sz="4" w:space="0"/>
            </w:tcBorders>
            <w:vAlign w:val="center"/>
          </w:tcPr>
          <w:p w14:paraId="41C8D3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300" w:type="dxa"/>
            <w:tcBorders>
              <w:left w:val="single" w:color="auto" w:sz="4" w:space="0"/>
            </w:tcBorders>
            <w:vAlign w:val="center"/>
          </w:tcPr>
          <w:p w14:paraId="507121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2167" w:type="dxa"/>
            <w:tcBorders>
              <w:left w:val="single" w:color="auto" w:sz="4" w:space="0"/>
            </w:tcBorders>
            <w:vAlign w:val="center"/>
          </w:tcPr>
          <w:p w14:paraId="1F14A7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</w:tr>
      <w:tr w14:paraId="0A618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00" w:type="dxa"/>
            <w:vMerge w:val="continue"/>
            <w:textDirection w:val="tbRlV"/>
            <w:vAlign w:val="center"/>
          </w:tcPr>
          <w:p w14:paraId="79D3C438">
            <w:pPr>
              <w:keepNext w:val="0"/>
              <w:keepLines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default" w:ascii="仿宋" w:hAnsi="仿宋" w:eastAsia="仿宋"/>
                <w:sz w:val="28"/>
                <w:szCs w:val="28"/>
              </w:rPr>
            </w:pPr>
          </w:p>
        </w:tc>
        <w:tc>
          <w:tcPr>
            <w:tcW w:w="1183" w:type="dxa"/>
            <w:vMerge w:val="continue"/>
            <w:vAlign w:val="center"/>
          </w:tcPr>
          <w:p w14:paraId="4C1B8F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7" w:rightChars="-51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86A939B">
            <w:pPr>
              <w:keepNext w:val="0"/>
              <w:keepLines w:val="0"/>
              <w:suppressLineNumbers w:val="0"/>
              <w:spacing w:before="0" w:beforeAutospacing="0" w:after="0" w:afterAutospacing="0"/>
              <w:ind w:left="1" w:leftChars="-51" w:right="-107" w:rightChars="-51" w:hanging="108" w:hangingChars="45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251" w:type="dxa"/>
            <w:tcBorders>
              <w:right w:val="single" w:color="auto" w:sz="4" w:space="0"/>
            </w:tcBorders>
            <w:vAlign w:val="center"/>
          </w:tcPr>
          <w:p w14:paraId="0BAD93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300" w:type="dxa"/>
            <w:tcBorders>
              <w:left w:val="single" w:color="auto" w:sz="4" w:space="0"/>
            </w:tcBorders>
            <w:vAlign w:val="center"/>
          </w:tcPr>
          <w:p w14:paraId="1CFAA8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2167" w:type="dxa"/>
            <w:tcBorders>
              <w:left w:val="single" w:color="auto" w:sz="4" w:space="0"/>
            </w:tcBorders>
            <w:vAlign w:val="center"/>
          </w:tcPr>
          <w:p w14:paraId="5726E6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</w:tr>
      <w:tr w14:paraId="11092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00" w:type="dxa"/>
            <w:vMerge w:val="continue"/>
            <w:textDirection w:val="tbRlV"/>
            <w:vAlign w:val="center"/>
          </w:tcPr>
          <w:p w14:paraId="5A31DEE8">
            <w:pPr>
              <w:keepNext w:val="0"/>
              <w:keepLines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default" w:ascii="仿宋" w:hAnsi="仿宋" w:eastAsia="仿宋"/>
                <w:sz w:val="28"/>
                <w:szCs w:val="28"/>
              </w:rPr>
            </w:pPr>
          </w:p>
        </w:tc>
        <w:tc>
          <w:tcPr>
            <w:tcW w:w="1183" w:type="dxa"/>
            <w:vMerge w:val="continue"/>
            <w:vAlign w:val="center"/>
          </w:tcPr>
          <w:p w14:paraId="464149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7" w:rightChars="-51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1BF60D8">
            <w:pPr>
              <w:keepNext w:val="0"/>
              <w:keepLines w:val="0"/>
              <w:suppressLineNumbers w:val="0"/>
              <w:spacing w:before="0" w:beforeAutospacing="0" w:after="0" w:afterAutospacing="0"/>
              <w:ind w:left="1" w:leftChars="-51" w:right="-107" w:rightChars="-51" w:hanging="108" w:hangingChars="45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251" w:type="dxa"/>
            <w:tcBorders>
              <w:right w:val="single" w:color="auto" w:sz="4" w:space="0"/>
            </w:tcBorders>
            <w:vAlign w:val="center"/>
          </w:tcPr>
          <w:p w14:paraId="35F32F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300" w:type="dxa"/>
            <w:tcBorders>
              <w:left w:val="single" w:color="auto" w:sz="4" w:space="0"/>
            </w:tcBorders>
            <w:vAlign w:val="center"/>
          </w:tcPr>
          <w:p w14:paraId="4D7938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2167" w:type="dxa"/>
            <w:tcBorders>
              <w:left w:val="single" w:color="auto" w:sz="4" w:space="0"/>
            </w:tcBorders>
            <w:vAlign w:val="center"/>
          </w:tcPr>
          <w:p w14:paraId="3E6703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</w:tr>
      <w:tr w14:paraId="14FC4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700" w:type="dxa"/>
            <w:vMerge w:val="continue"/>
            <w:textDirection w:val="tbRlV"/>
            <w:vAlign w:val="center"/>
          </w:tcPr>
          <w:p w14:paraId="27F96B53">
            <w:pPr>
              <w:keepNext w:val="0"/>
              <w:keepLines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default" w:ascii="仿宋" w:hAnsi="仿宋" w:eastAsia="仿宋"/>
                <w:sz w:val="28"/>
                <w:szCs w:val="28"/>
              </w:rPr>
            </w:pPr>
          </w:p>
        </w:tc>
        <w:tc>
          <w:tcPr>
            <w:tcW w:w="1183" w:type="dxa"/>
            <w:vAlign w:val="center"/>
          </w:tcPr>
          <w:p w14:paraId="269704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7" w:rightChars="-51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指导学生实践经历</w:t>
            </w:r>
          </w:p>
        </w:tc>
        <w:tc>
          <w:tcPr>
            <w:tcW w:w="7695" w:type="dxa"/>
            <w:gridSpan w:val="6"/>
            <w:vAlign w:val="center"/>
          </w:tcPr>
          <w:p w14:paraId="0AA5C8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  <w:p w14:paraId="7F2ADC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  <w:p w14:paraId="0F672E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  <w:p w14:paraId="50AD66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  <w:p w14:paraId="6E6AF9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  <w:p w14:paraId="677F47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</w:tr>
      <w:tr w14:paraId="6745B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00" w:type="dxa"/>
            <w:vMerge w:val="restart"/>
            <w:textDirection w:val="tbRlV"/>
            <w:vAlign w:val="center"/>
          </w:tcPr>
          <w:p w14:paraId="2E1EC70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教学团队成员情况</w:t>
            </w:r>
          </w:p>
        </w:tc>
        <w:tc>
          <w:tcPr>
            <w:tcW w:w="1183" w:type="dxa"/>
            <w:vAlign w:val="center"/>
          </w:tcPr>
          <w:p w14:paraId="6DC64F93">
            <w:pPr>
              <w:keepNext w:val="0"/>
              <w:keepLines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418" w:type="dxa"/>
            <w:vAlign w:val="center"/>
          </w:tcPr>
          <w:p w14:paraId="6BE7BA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职称</w:t>
            </w:r>
          </w:p>
        </w:tc>
        <w:tc>
          <w:tcPr>
            <w:tcW w:w="1559" w:type="dxa"/>
            <w:gridSpan w:val="2"/>
            <w:tcBorders>
              <w:right w:val="single" w:color="auto" w:sz="4" w:space="0"/>
            </w:tcBorders>
            <w:vAlign w:val="center"/>
          </w:tcPr>
          <w:p w14:paraId="33DD5E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学科专业</w:t>
            </w:r>
          </w:p>
        </w:tc>
        <w:tc>
          <w:tcPr>
            <w:tcW w:w="1251" w:type="dxa"/>
            <w:tcBorders>
              <w:right w:val="single" w:color="auto" w:sz="4" w:space="0"/>
            </w:tcBorders>
            <w:vAlign w:val="center"/>
          </w:tcPr>
          <w:p w14:paraId="4E8BE4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所在单位</w:t>
            </w:r>
          </w:p>
        </w:tc>
        <w:tc>
          <w:tcPr>
            <w:tcW w:w="3467" w:type="dxa"/>
            <w:gridSpan w:val="2"/>
            <w:tcBorders>
              <w:left w:val="single" w:color="auto" w:sz="4" w:space="0"/>
            </w:tcBorders>
            <w:vAlign w:val="center"/>
          </w:tcPr>
          <w:p w14:paraId="67BD61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课程</w:t>
            </w:r>
            <w:r>
              <w:rPr>
                <w:rFonts w:hint="eastAsia" w:ascii="仿宋" w:hAnsi="仿宋" w:eastAsia="仿宋"/>
                <w:sz w:val="24"/>
              </w:rPr>
              <w:t>建设中承担的任务</w:t>
            </w:r>
          </w:p>
        </w:tc>
      </w:tr>
      <w:tr w14:paraId="756D3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00" w:type="dxa"/>
            <w:vMerge w:val="continue"/>
            <w:vAlign w:val="center"/>
          </w:tcPr>
          <w:p w14:paraId="77CF20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6023CA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582546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559" w:type="dxa"/>
            <w:gridSpan w:val="2"/>
            <w:tcBorders>
              <w:right w:val="single" w:color="auto" w:sz="4" w:space="0"/>
            </w:tcBorders>
            <w:vAlign w:val="center"/>
          </w:tcPr>
          <w:p w14:paraId="2916D2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251" w:type="dxa"/>
            <w:tcBorders>
              <w:right w:val="single" w:color="auto" w:sz="4" w:space="0"/>
            </w:tcBorders>
            <w:vAlign w:val="center"/>
          </w:tcPr>
          <w:p w14:paraId="6B85AC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3467" w:type="dxa"/>
            <w:gridSpan w:val="2"/>
            <w:tcBorders>
              <w:left w:val="single" w:color="auto" w:sz="4" w:space="0"/>
            </w:tcBorders>
            <w:vAlign w:val="center"/>
          </w:tcPr>
          <w:p w14:paraId="0228E1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</w:tr>
      <w:tr w14:paraId="7536C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00" w:type="dxa"/>
            <w:vMerge w:val="continue"/>
            <w:vAlign w:val="center"/>
          </w:tcPr>
          <w:p w14:paraId="791E40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18ABC9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1633A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559" w:type="dxa"/>
            <w:gridSpan w:val="2"/>
            <w:tcBorders>
              <w:right w:val="single" w:color="auto" w:sz="4" w:space="0"/>
            </w:tcBorders>
            <w:vAlign w:val="center"/>
          </w:tcPr>
          <w:p w14:paraId="26BD65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251" w:type="dxa"/>
            <w:tcBorders>
              <w:right w:val="single" w:color="auto" w:sz="4" w:space="0"/>
            </w:tcBorders>
            <w:vAlign w:val="center"/>
          </w:tcPr>
          <w:p w14:paraId="4AED27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3467" w:type="dxa"/>
            <w:gridSpan w:val="2"/>
            <w:tcBorders>
              <w:left w:val="single" w:color="auto" w:sz="4" w:space="0"/>
            </w:tcBorders>
            <w:vAlign w:val="center"/>
          </w:tcPr>
          <w:p w14:paraId="072017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</w:tr>
      <w:tr w14:paraId="4C77E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00" w:type="dxa"/>
            <w:vMerge w:val="continue"/>
            <w:vAlign w:val="center"/>
          </w:tcPr>
          <w:p w14:paraId="529572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4A4C30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7FAF8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559" w:type="dxa"/>
            <w:gridSpan w:val="2"/>
            <w:tcBorders>
              <w:right w:val="single" w:color="auto" w:sz="4" w:space="0"/>
            </w:tcBorders>
            <w:vAlign w:val="center"/>
          </w:tcPr>
          <w:p w14:paraId="2229C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251" w:type="dxa"/>
            <w:tcBorders>
              <w:right w:val="single" w:color="auto" w:sz="4" w:space="0"/>
            </w:tcBorders>
            <w:vAlign w:val="center"/>
          </w:tcPr>
          <w:p w14:paraId="3784AE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3467" w:type="dxa"/>
            <w:gridSpan w:val="2"/>
            <w:tcBorders>
              <w:left w:val="single" w:color="auto" w:sz="4" w:space="0"/>
            </w:tcBorders>
            <w:vAlign w:val="center"/>
          </w:tcPr>
          <w:p w14:paraId="782207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</w:tr>
    </w:tbl>
    <w:p w14:paraId="2E20BEB7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120" w:beforeLines="50" w:beforeAutospacing="0" w:after="120" w:afterLines="50" w:afterAutospacing="0"/>
        <w:ind w:left="0" w:right="0" w:firstLine="0"/>
        <w:jc w:val="both"/>
        <w:rPr>
          <w:rFonts w:hint="eastAsia" w:ascii="Times New Roman" w:hAnsi="Times New Roman" w:eastAsia="黑体" w:cs="Times New Roman"/>
          <w:b/>
          <w:bCs w:val="0"/>
          <w:kern w:val="2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黑体" w:cs="Times New Roman"/>
          <w:b/>
          <w:bCs w:val="0"/>
          <w:kern w:val="2"/>
          <w:sz w:val="28"/>
          <w:szCs w:val="28"/>
          <w:lang w:val="en-US" w:eastAsia="zh-CN" w:bidi="ar"/>
        </w:rPr>
        <w:t>课程建设内容（限2000字以内）</w:t>
      </w:r>
    </w:p>
    <w:tbl>
      <w:tblPr>
        <w:tblStyle w:val="12"/>
        <w:tblW w:w="9567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7567"/>
      </w:tblGrid>
      <w:tr w14:paraId="48472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9" w:hRule="atLeast"/>
        </w:trPr>
        <w:tc>
          <w:tcPr>
            <w:tcW w:w="2000" w:type="dxa"/>
            <w:vAlign w:val="center"/>
          </w:tcPr>
          <w:p w14:paraId="642ECC4A">
            <w:pPr>
              <w:keepNext w:val="0"/>
              <w:keepLines w:val="0"/>
              <w:suppressLineNumbers w:val="0"/>
              <w:spacing w:before="0" w:beforeAutospacing="0" w:after="0" w:afterAutospacing="0"/>
              <w:ind w:left="108" w:right="0" w:hanging="108" w:hangingChars="45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课程简介</w:t>
            </w:r>
          </w:p>
        </w:tc>
        <w:tc>
          <w:tcPr>
            <w:tcW w:w="7567" w:type="dxa"/>
            <w:vAlign w:val="center"/>
          </w:tcPr>
          <w:p w14:paraId="6C8F67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5480A2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65EC04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2A72D9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1301D4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</w:tc>
      </w:tr>
      <w:tr w14:paraId="017C7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3" w:hRule="atLeast"/>
        </w:trPr>
        <w:tc>
          <w:tcPr>
            <w:tcW w:w="2000" w:type="dxa"/>
            <w:vAlign w:val="center"/>
          </w:tcPr>
          <w:p w14:paraId="2E0602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本课程</w:t>
            </w:r>
          </w:p>
          <w:p w14:paraId="1E2900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劳动教育目标</w:t>
            </w:r>
          </w:p>
        </w:tc>
        <w:tc>
          <w:tcPr>
            <w:tcW w:w="7567" w:type="dxa"/>
            <w:vAlign w:val="center"/>
          </w:tcPr>
          <w:p w14:paraId="260CE7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581E2C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18AE77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7829AA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718E53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7C1BED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5669A2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2D9DBB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172227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145253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3550EB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7C5B4C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5596AA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101E9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</w:tc>
      </w:tr>
      <w:tr w14:paraId="2AF1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2000" w:type="dxa"/>
            <w:vAlign w:val="center"/>
          </w:tcPr>
          <w:p w14:paraId="1ED851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本课程专业实践与劳动教育融合的路径方法</w:t>
            </w:r>
          </w:p>
        </w:tc>
        <w:tc>
          <w:tcPr>
            <w:tcW w:w="7567" w:type="dxa"/>
            <w:vAlign w:val="center"/>
          </w:tcPr>
          <w:p w14:paraId="6BB49E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0B259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3C0212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369659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40F324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4ADAFF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4E8B35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4D8198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7FCE5B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4FE9CC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57491D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</w:tc>
      </w:tr>
      <w:tr w14:paraId="61B67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2000" w:type="dxa"/>
            <w:vAlign w:val="center"/>
          </w:tcPr>
          <w:p w14:paraId="55D32C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特色与创新</w:t>
            </w:r>
          </w:p>
        </w:tc>
        <w:tc>
          <w:tcPr>
            <w:tcW w:w="7567" w:type="dxa"/>
            <w:vAlign w:val="center"/>
          </w:tcPr>
          <w:p w14:paraId="34C8E4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ab/>
            </w:r>
            <w:r>
              <w:rPr>
                <w:rFonts w:hint="eastAsia" w:ascii="仿宋" w:hAnsi="仿宋" w:eastAsia="仿宋"/>
                <w:sz w:val="24"/>
              </w:rPr>
              <w:t>（介绍课程的特色及教学改革创新点，改造的课程需说明与原来课程的区别）</w:t>
            </w:r>
          </w:p>
        </w:tc>
      </w:tr>
      <w:tr w14:paraId="60963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2000" w:type="dxa"/>
            <w:vAlign w:val="center"/>
          </w:tcPr>
          <w:p w14:paraId="248388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考核评价方式</w:t>
            </w:r>
          </w:p>
        </w:tc>
        <w:tc>
          <w:tcPr>
            <w:tcW w:w="7567" w:type="dxa"/>
            <w:vAlign w:val="center"/>
          </w:tcPr>
          <w:p w14:paraId="77FE5B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（介绍如何突出过程性考核（比例不低于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0%</w:t>
            </w:r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），可采取课堂研讨、平时作业、小组合作、调研报告、方案设计、情景模拟、实践项目</w:t>
            </w:r>
            <w:bookmarkStart w:id="0" w:name="_GoBack"/>
            <w:bookmarkEnd w:id="0"/>
            <w:r>
              <w:rPr>
                <w:rFonts w:hint="eastAsia" w:ascii="Times New Roman" w:hAnsi="Times New Roman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等多元化考核评价方式）</w:t>
            </w:r>
          </w:p>
          <w:p w14:paraId="05D538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</w:tc>
      </w:tr>
      <w:tr w14:paraId="4528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0" w:hRule="atLeast"/>
        </w:trPr>
        <w:tc>
          <w:tcPr>
            <w:tcW w:w="2000" w:type="dxa"/>
            <w:vAlign w:val="center"/>
          </w:tcPr>
          <w:p w14:paraId="003C98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本课程建设的</w:t>
            </w:r>
          </w:p>
          <w:p w14:paraId="2FB273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预期成效及主要成果</w:t>
            </w:r>
          </w:p>
        </w:tc>
        <w:tc>
          <w:tcPr>
            <w:tcW w:w="7567" w:type="dxa"/>
            <w:vAlign w:val="center"/>
          </w:tcPr>
          <w:p w14:paraId="6BF6DD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789C68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235041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58E3B9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335E6B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484AAA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738856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505D75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2C7A21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64654A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1CF19A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7BC564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</w:rPr>
            </w:pPr>
          </w:p>
          <w:p w14:paraId="5EA6E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/>
                <w:sz w:val="24"/>
              </w:rPr>
            </w:pPr>
          </w:p>
        </w:tc>
      </w:tr>
    </w:tbl>
    <w:p w14:paraId="38DEB917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120" w:beforeLines="50" w:beforeAutospacing="0" w:after="120" w:afterLines="50" w:afterAutospacing="0"/>
        <w:ind w:left="0" w:right="0" w:firstLine="0"/>
        <w:jc w:val="both"/>
        <w:rPr>
          <w:rFonts w:hint="eastAsia" w:ascii="Times New Roman" w:hAnsi="Times New Roman" w:eastAsia="黑体" w:cs="Times New Roman"/>
          <w:b/>
          <w:bCs w:val="0"/>
          <w:kern w:val="2"/>
          <w:sz w:val="28"/>
          <w:szCs w:val="28"/>
          <w:lang w:val="en-US" w:eastAsia="zh-CN" w:bidi="ar"/>
        </w:rPr>
      </w:pPr>
      <w:r>
        <w:rPr>
          <w:rFonts w:hint="eastAsia" w:ascii="黑体" w:hAnsi="宋体" w:eastAsia="黑体" w:cs="黑体"/>
          <w:b/>
          <w:bCs/>
          <w:kern w:val="2"/>
          <w:sz w:val="28"/>
          <w:szCs w:val="28"/>
          <w:lang w:val="en-US" w:eastAsia="zh-CN" w:bidi="ar"/>
        </w:rPr>
        <w:t>课程建设</w:t>
      </w:r>
      <w:r>
        <w:rPr>
          <w:rFonts w:hint="eastAsia" w:ascii="黑体" w:hAnsi="宋体" w:eastAsia="黑体" w:cs="黑体"/>
          <w:b/>
          <w:bCs w:val="0"/>
          <w:kern w:val="2"/>
          <w:sz w:val="28"/>
          <w:szCs w:val="28"/>
          <w:lang w:val="en-US" w:eastAsia="zh-CN" w:bidi="ar"/>
        </w:rPr>
        <w:t>进度安排</w:t>
      </w:r>
    </w:p>
    <w:tbl>
      <w:tblPr>
        <w:tblStyle w:val="12"/>
        <w:tblW w:w="9536" w:type="dxa"/>
        <w:tblInd w:w="-6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7"/>
        <w:gridCol w:w="7569"/>
      </w:tblGrid>
      <w:tr w14:paraId="7AE29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8" w:hRule="atLeast"/>
        </w:trPr>
        <w:tc>
          <w:tcPr>
            <w:tcW w:w="9536" w:type="dxa"/>
            <w:gridSpan w:val="2"/>
            <w:vAlign w:val="top"/>
          </w:tcPr>
          <w:p w14:paraId="7992DF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" w:hAnsi="仿宋" w:eastAsia="仿宋"/>
                <w:sz w:val="24"/>
              </w:rPr>
            </w:pPr>
          </w:p>
        </w:tc>
      </w:tr>
      <w:tr w14:paraId="0F58D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1967" w:type="dxa"/>
            <w:vAlign w:val="center"/>
          </w:tcPr>
          <w:p w14:paraId="7AFFC8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default" w:ascii="仿宋" w:hAnsi="仿宋" w:eastAsia="仿宋"/>
                <w:sz w:val="24"/>
              </w:rPr>
              <w:t>该课程是否已获得其他课程建设项目支持</w:t>
            </w:r>
          </w:p>
        </w:tc>
        <w:tc>
          <w:tcPr>
            <w:tcW w:w="7569" w:type="dxa"/>
            <w:vAlign w:val="top"/>
          </w:tcPr>
          <w:p w14:paraId="571459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b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4"/>
              </w:rPr>
              <w:t>□</w:t>
            </w:r>
            <w:r>
              <w:rPr>
                <w:rFonts w:hint="eastAsia" w:ascii="仿宋" w:hAnsi="仿宋" w:eastAsia="仿宋" w:cs="宋体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sz w:val="24"/>
              </w:rPr>
              <w:t xml:space="preserve">否 </w:t>
            </w:r>
            <w:r>
              <w:rPr>
                <w:rFonts w:hint="default" w:ascii="仿宋" w:hAnsi="仿宋" w:eastAsia="仿宋" w:cs="宋体"/>
                <w:b/>
                <w:bCs/>
                <w:sz w:val="24"/>
              </w:rPr>
              <w:t xml:space="preserve"> </w:t>
            </w:r>
          </w:p>
          <w:p w14:paraId="00A28C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b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4"/>
              </w:rPr>
              <w:t xml:space="preserve">□ 是（请写明已获得支持的项目名称） </w:t>
            </w:r>
          </w:p>
          <w:p w14:paraId="261F11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4"/>
              </w:rPr>
              <w:t xml:space="preserve"> </w:t>
            </w:r>
            <w:r>
              <w:rPr>
                <w:rFonts w:hint="default" w:ascii="仿宋" w:hAnsi="仿宋" w:eastAsia="仿宋" w:cs="宋体"/>
                <w:b/>
                <w:bCs/>
                <w:sz w:val="24"/>
              </w:rPr>
              <w:t xml:space="preserve">  </w:t>
            </w:r>
            <w:r>
              <w:rPr>
                <w:rFonts w:hint="default" w:ascii="仿宋" w:hAnsi="仿宋" w:eastAsia="仿宋" w:cs="宋体"/>
                <w:b/>
                <w:bCs/>
                <w:sz w:val="24"/>
                <w:u w:val="single"/>
              </w:rPr>
              <w:t xml:space="preserve">                                                </w:t>
            </w:r>
          </w:p>
        </w:tc>
      </w:tr>
    </w:tbl>
    <w:p w14:paraId="6BD23C86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120" w:beforeLines="50" w:beforeAutospacing="0" w:after="120" w:afterLines="50" w:afterAutospacing="0"/>
        <w:ind w:left="0" w:right="0" w:firstLine="0"/>
        <w:jc w:val="both"/>
        <w:rPr>
          <w:rFonts w:hint="eastAsia" w:ascii="黑体" w:hAnsi="宋体" w:eastAsia="黑体" w:cs="黑体"/>
          <w:b/>
          <w:bCs/>
          <w:kern w:val="2"/>
          <w:sz w:val="28"/>
          <w:szCs w:val="28"/>
          <w:lang w:val="en-US" w:eastAsia="zh-CN" w:bidi="ar"/>
        </w:rPr>
      </w:pPr>
      <w:r>
        <w:rPr>
          <w:rFonts w:hint="eastAsia" w:ascii="黑体" w:hAnsi="宋体" w:eastAsia="黑体" w:cs="黑体"/>
          <w:b/>
          <w:bCs/>
          <w:kern w:val="2"/>
          <w:sz w:val="28"/>
          <w:szCs w:val="28"/>
          <w:lang w:val="en-US" w:eastAsia="zh-CN" w:bidi="ar"/>
        </w:rPr>
        <w:t>审核意见</w:t>
      </w:r>
    </w:p>
    <w:tbl>
      <w:tblPr>
        <w:tblStyle w:val="12"/>
        <w:tblW w:w="9495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5"/>
      </w:tblGrid>
      <w:tr w14:paraId="1C810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9495" w:type="dxa"/>
          </w:tcPr>
          <w:p w14:paraId="10D02E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专业负责人意见：</w:t>
            </w:r>
          </w:p>
          <w:p w14:paraId="32485F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5993A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560" w:firstLineChars="2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该课程将作为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课，纳入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专业的人才培养方案。</w:t>
            </w:r>
          </w:p>
          <w:p w14:paraId="6EB48F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</w:t>
            </w:r>
          </w:p>
          <w:p w14:paraId="1FE68C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sz w:val="28"/>
                <w:szCs w:val="28"/>
              </w:rPr>
            </w:pPr>
          </w:p>
          <w:p w14:paraId="5F91A100">
            <w:pPr>
              <w:keepNext w:val="0"/>
              <w:keepLines w:val="0"/>
              <w:suppressLineNumbers w:val="0"/>
              <w:spacing w:before="0" w:beforeAutospacing="0" w:after="0" w:afterAutospacing="0"/>
              <w:ind w:left="5309" w:leftChars="1995" w:right="0" w:hanging="1120" w:hangingChars="4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</w:t>
            </w:r>
          </w:p>
          <w:p w14:paraId="7D6286FD">
            <w:pPr>
              <w:keepNext w:val="0"/>
              <w:keepLines w:val="0"/>
              <w:suppressLineNumbers w:val="0"/>
              <w:spacing w:before="0" w:beforeAutospacing="0" w:after="0" w:afterAutospacing="0"/>
              <w:ind w:left="5309" w:leftChars="1995" w:right="0" w:hanging="1120" w:hangingChars="400"/>
              <w:rPr>
                <w:rFonts w:hint="default"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专业负责人签字：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</w:t>
            </w:r>
          </w:p>
          <w:p w14:paraId="250F2A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           年　　月　　日</w:t>
            </w:r>
          </w:p>
          <w:p w14:paraId="51D2BB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sz w:val="24"/>
              </w:rPr>
            </w:pPr>
          </w:p>
        </w:tc>
      </w:tr>
      <w:tr w14:paraId="59A7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1" w:hRule="atLeast"/>
        </w:trPr>
        <w:tc>
          <w:tcPr>
            <w:tcW w:w="9495" w:type="dxa"/>
          </w:tcPr>
          <w:p w14:paraId="7840FB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所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在单位审核意见：</w:t>
            </w:r>
          </w:p>
          <w:p w14:paraId="0377BF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A04CC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</w:t>
            </w:r>
          </w:p>
          <w:p w14:paraId="131B75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29783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3BF7E2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0" w:firstLineChars="15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教学副院长签字（公章）：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</w:t>
            </w:r>
          </w:p>
          <w:p w14:paraId="791FF2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    　　年　　月　　日</w:t>
            </w:r>
          </w:p>
        </w:tc>
      </w:tr>
    </w:tbl>
    <w:p w14:paraId="4432F4EE">
      <w:pPr>
        <w:rPr>
          <w:rFonts w:hint="eastAsia"/>
        </w:rPr>
      </w:pP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CE3C6">
    <w:pPr>
      <w:pStyle w:val="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ECEEC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72C52699">
    <w:pPr>
      <w:pStyle w:val="8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4FFE04"/>
    <w:multiLevelType w:val="multilevel"/>
    <w:tmpl w:val="BE4FFE04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C36"/>
    <w:rsid w:val="00015736"/>
    <w:rsid w:val="00031AC2"/>
    <w:rsid w:val="00031EE3"/>
    <w:rsid w:val="000332D8"/>
    <w:rsid w:val="00033B6A"/>
    <w:rsid w:val="00045637"/>
    <w:rsid w:val="000460A0"/>
    <w:rsid w:val="00051F1A"/>
    <w:rsid w:val="00051F3B"/>
    <w:rsid w:val="0005383F"/>
    <w:rsid w:val="00065CE1"/>
    <w:rsid w:val="00091CA9"/>
    <w:rsid w:val="000946D7"/>
    <w:rsid w:val="000C1DFC"/>
    <w:rsid w:val="000C34FA"/>
    <w:rsid w:val="000D584A"/>
    <w:rsid w:val="000D5B8C"/>
    <w:rsid w:val="000D5E1E"/>
    <w:rsid w:val="000D6D8F"/>
    <w:rsid w:val="000F386F"/>
    <w:rsid w:val="00110B6E"/>
    <w:rsid w:val="00135F84"/>
    <w:rsid w:val="00151808"/>
    <w:rsid w:val="001616B2"/>
    <w:rsid w:val="00195834"/>
    <w:rsid w:val="001B139B"/>
    <w:rsid w:val="001B2506"/>
    <w:rsid w:val="001B2DA1"/>
    <w:rsid w:val="001D7F10"/>
    <w:rsid w:val="001F2485"/>
    <w:rsid w:val="002011B7"/>
    <w:rsid w:val="002047A5"/>
    <w:rsid w:val="0024004D"/>
    <w:rsid w:val="002570A3"/>
    <w:rsid w:val="00262C04"/>
    <w:rsid w:val="00265608"/>
    <w:rsid w:val="0027744E"/>
    <w:rsid w:val="00285D4F"/>
    <w:rsid w:val="00293DAC"/>
    <w:rsid w:val="002B0E24"/>
    <w:rsid w:val="002B4D02"/>
    <w:rsid w:val="002C3F61"/>
    <w:rsid w:val="002D23D9"/>
    <w:rsid w:val="002D2BD6"/>
    <w:rsid w:val="002E496E"/>
    <w:rsid w:val="003079B1"/>
    <w:rsid w:val="00310091"/>
    <w:rsid w:val="0031756F"/>
    <w:rsid w:val="00323BA0"/>
    <w:rsid w:val="0032599D"/>
    <w:rsid w:val="00331F0E"/>
    <w:rsid w:val="00353C1A"/>
    <w:rsid w:val="00392A3D"/>
    <w:rsid w:val="003B5149"/>
    <w:rsid w:val="003B704D"/>
    <w:rsid w:val="003C0CD8"/>
    <w:rsid w:val="003C3C36"/>
    <w:rsid w:val="003C56A2"/>
    <w:rsid w:val="003F4C12"/>
    <w:rsid w:val="003F7716"/>
    <w:rsid w:val="004109EC"/>
    <w:rsid w:val="00413945"/>
    <w:rsid w:val="0044707E"/>
    <w:rsid w:val="004477AB"/>
    <w:rsid w:val="00453D5B"/>
    <w:rsid w:val="0046501A"/>
    <w:rsid w:val="00483A77"/>
    <w:rsid w:val="00490470"/>
    <w:rsid w:val="004A60CC"/>
    <w:rsid w:val="004B3406"/>
    <w:rsid w:val="004C21ED"/>
    <w:rsid w:val="004E1D95"/>
    <w:rsid w:val="00503B57"/>
    <w:rsid w:val="005068BE"/>
    <w:rsid w:val="00506D0D"/>
    <w:rsid w:val="00514403"/>
    <w:rsid w:val="005175C5"/>
    <w:rsid w:val="005216A7"/>
    <w:rsid w:val="0052728F"/>
    <w:rsid w:val="00532F0F"/>
    <w:rsid w:val="0053641E"/>
    <w:rsid w:val="00536D42"/>
    <w:rsid w:val="0055684C"/>
    <w:rsid w:val="00561854"/>
    <w:rsid w:val="00565F79"/>
    <w:rsid w:val="00570FB0"/>
    <w:rsid w:val="00595C43"/>
    <w:rsid w:val="005A03C3"/>
    <w:rsid w:val="005A464A"/>
    <w:rsid w:val="005B0B17"/>
    <w:rsid w:val="005B1137"/>
    <w:rsid w:val="005B2EAA"/>
    <w:rsid w:val="005B3717"/>
    <w:rsid w:val="005B5403"/>
    <w:rsid w:val="005B5881"/>
    <w:rsid w:val="005D763B"/>
    <w:rsid w:val="005E0624"/>
    <w:rsid w:val="005E1A74"/>
    <w:rsid w:val="005F605B"/>
    <w:rsid w:val="00600A45"/>
    <w:rsid w:val="00600E79"/>
    <w:rsid w:val="00602397"/>
    <w:rsid w:val="00621B9A"/>
    <w:rsid w:val="00653E26"/>
    <w:rsid w:val="006611F4"/>
    <w:rsid w:val="00666835"/>
    <w:rsid w:val="00667B5B"/>
    <w:rsid w:val="00681FE3"/>
    <w:rsid w:val="006827DD"/>
    <w:rsid w:val="006A7FDB"/>
    <w:rsid w:val="006B1D24"/>
    <w:rsid w:val="006C4AC6"/>
    <w:rsid w:val="006D257D"/>
    <w:rsid w:val="006F65C5"/>
    <w:rsid w:val="007007FF"/>
    <w:rsid w:val="007459D7"/>
    <w:rsid w:val="007475F2"/>
    <w:rsid w:val="00751B95"/>
    <w:rsid w:val="00763F9A"/>
    <w:rsid w:val="0077001A"/>
    <w:rsid w:val="0077028E"/>
    <w:rsid w:val="00776097"/>
    <w:rsid w:val="0078768F"/>
    <w:rsid w:val="007912CE"/>
    <w:rsid w:val="007A2CC0"/>
    <w:rsid w:val="007C73E0"/>
    <w:rsid w:val="007D6C06"/>
    <w:rsid w:val="007E1B47"/>
    <w:rsid w:val="007F15EA"/>
    <w:rsid w:val="007F2D35"/>
    <w:rsid w:val="00801541"/>
    <w:rsid w:val="008047B5"/>
    <w:rsid w:val="00813659"/>
    <w:rsid w:val="00815CC8"/>
    <w:rsid w:val="00816D35"/>
    <w:rsid w:val="00825BAB"/>
    <w:rsid w:val="008717B8"/>
    <w:rsid w:val="00871CA6"/>
    <w:rsid w:val="0087270F"/>
    <w:rsid w:val="00880C21"/>
    <w:rsid w:val="008877EF"/>
    <w:rsid w:val="00891BB8"/>
    <w:rsid w:val="008940C3"/>
    <w:rsid w:val="008A21BF"/>
    <w:rsid w:val="008A65EF"/>
    <w:rsid w:val="008D45DD"/>
    <w:rsid w:val="008F30F1"/>
    <w:rsid w:val="0090129D"/>
    <w:rsid w:val="00912CFF"/>
    <w:rsid w:val="00913780"/>
    <w:rsid w:val="00916AF5"/>
    <w:rsid w:val="00921B33"/>
    <w:rsid w:val="00974DC0"/>
    <w:rsid w:val="009846F9"/>
    <w:rsid w:val="009908E9"/>
    <w:rsid w:val="009A37D8"/>
    <w:rsid w:val="009F55B8"/>
    <w:rsid w:val="00A06587"/>
    <w:rsid w:val="00A202D3"/>
    <w:rsid w:val="00A26FF5"/>
    <w:rsid w:val="00A35B4A"/>
    <w:rsid w:val="00A360D1"/>
    <w:rsid w:val="00A46B86"/>
    <w:rsid w:val="00A6202C"/>
    <w:rsid w:val="00A63895"/>
    <w:rsid w:val="00A94CA4"/>
    <w:rsid w:val="00AC4CD7"/>
    <w:rsid w:val="00B02021"/>
    <w:rsid w:val="00B025D4"/>
    <w:rsid w:val="00B0483C"/>
    <w:rsid w:val="00B2471C"/>
    <w:rsid w:val="00B31DE1"/>
    <w:rsid w:val="00B4014D"/>
    <w:rsid w:val="00B41895"/>
    <w:rsid w:val="00B42990"/>
    <w:rsid w:val="00B5007E"/>
    <w:rsid w:val="00B57DD5"/>
    <w:rsid w:val="00B64466"/>
    <w:rsid w:val="00B92481"/>
    <w:rsid w:val="00BA7F0C"/>
    <w:rsid w:val="00BD7EED"/>
    <w:rsid w:val="00BE0E42"/>
    <w:rsid w:val="00BE47A7"/>
    <w:rsid w:val="00BE7840"/>
    <w:rsid w:val="00BF0CCE"/>
    <w:rsid w:val="00BF157E"/>
    <w:rsid w:val="00BF23FA"/>
    <w:rsid w:val="00C13E2F"/>
    <w:rsid w:val="00C52A4C"/>
    <w:rsid w:val="00C6351A"/>
    <w:rsid w:val="00C662D8"/>
    <w:rsid w:val="00C8544D"/>
    <w:rsid w:val="00C8576E"/>
    <w:rsid w:val="00C876F8"/>
    <w:rsid w:val="00CB33CB"/>
    <w:rsid w:val="00CB3DF5"/>
    <w:rsid w:val="00CF54E2"/>
    <w:rsid w:val="00CF67FB"/>
    <w:rsid w:val="00D03003"/>
    <w:rsid w:val="00D25779"/>
    <w:rsid w:val="00D479B1"/>
    <w:rsid w:val="00D52566"/>
    <w:rsid w:val="00D56143"/>
    <w:rsid w:val="00D854CC"/>
    <w:rsid w:val="00D96171"/>
    <w:rsid w:val="00DA1A58"/>
    <w:rsid w:val="00DA4BAE"/>
    <w:rsid w:val="00DC1743"/>
    <w:rsid w:val="00DC279A"/>
    <w:rsid w:val="00DC688D"/>
    <w:rsid w:val="00DE0EF7"/>
    <w:rsid w:val="00DE4A36"/>
    <w:rsid w:val="00DE767D"/>
    <w:rsid w:val="00E42DDB"/>
    <w:rsid w:val="00E85F2F"/>
    <w:rsid w:val="00EB4EE7"/>
    <w:rsid w:val="00F05C83"/>
    <w:rsid w:val="00F21C9D"/>
    <w:rsid w:val="00F2673A"/>
    <w:rsid w:val="00F30774"/>
    <w:rsid w:val="00F36684"/>
    <w:rsid w:val="00F366E1"/>
    <w:rsid w:val="00F51188"/>
    <w:rsid w:val="00F80001"/>
    <w:rsid w:val="00F86D8B"/>
    <w:rsid w:val="00FD4A13"/>
    <w:rsid w:val="00FD7972"/>
    <w:rsid w:val="00FF3950"/>
    <w:rsid w:val="03FD2D5B"/>
    <w:rsid w:val="075157E3"/>
    <w:rsid w:val="07DB6710"/>
    <w:rsid w:val="080B7D55"/>
    <w:rsid w:val="0AC27CB6"/>
    <w:rsid w:val="0F065B67"/>
    <w:rsid w:val="0FE17CD0"/>
    <w:rsid w:val="10B71A68"/>
    <w:rsid w:val="11EF1354"/>
    <w:rsid w:val="19C0400B"/>
    <w:rsid w:val="1CDA1045"/>
    <w:rsid w:val="1FB9613A"/>
    <w:rsid w:val="201F2329"/>
    <w:rsid w:val="21537AEF"/>
    <w:rsid w:val="21D643D1"/>
    <w:rsid w:val="230D3333"/>
    <w:rsid w:val="23794A87"/>
    <w:rsid w:val="25237528"/>
    <w:rsid w:val="28F33365"/>
    <w:rsid w:val="2A9C2769"/>
    <w:rsid w:val="2CF762E2"/>
    <w:rsid w:val="300E2029"/>
    <w:rsid w:val="311D7138"/>
    <w:rsid w:val="31A83C96"/>
    <w:rsid w:val="376C1FC8"/>
    <w:rsid w:val="39586002"/>
    <w:rsid w:val="3BBF6E20"/>
    <w:rsid w:val="3BC70890"/>
    <w:rsid w:val="401F03C8"/>
    <w:rsid w:val="4174063B"/>
    <w:rsid w:val="4563093F"/>
    <w:rsid w:val="47724638"/>
    <w:rsid w:val="4AC86220"/>
    <w:rsid w:val="563A2832"/>
    <w:rsid w:val="56901124"/>
    <w:rsid w:val="59A314F8"/>
    <w:rsid w:val="5C3A0536"/>
    <w:rsid w:val="5DFA0402"/>
    <w:rsid w:val="5E9022E3"/>
    <w:rsid w:val="60A54F70"/>
    <w:rsid w:val="61073355"/>
    <w:rsid w:val="615A3FB8"/>
    <w:rsid w:val="61A15E40"/>
    <w:rsid w:val="61FC120F"/>
    <w:rsid w:val="654F210A"/>
    <w:rsid w:val="65817F72"/>
    <w:rsid w:val="66184E4B"/>
    <w:rsid w:val="66951860"/>
    <w:rsid w:val="6AFF3EBF"/>
    <w:rsid w:val="6C223F06"/>
    <w:rsid w:val="71D746ED"/>
    <w:rsid w:val="761B54AB"/>
    <w:rsid w:val="799034DD"/>
    <w:rsid w:val="7A384C44"/>
    <w:rsid w:val="7A394EAB"/>
    <w:rsid w:val="7F3F6F93"/>
    <w:rsid w:val="7FA3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cs="Times New Roman" w:eastAsiaTheme="minorEastAsia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120"/>
      <w:outlineLvl w:val="0"/>
    </w:pPr>
    <w:rPr>
      <w:rFonts w:ascii="宋体" w:hAnsi="宋体" w:eastAsia="宋体" w:cs="宋体"/>
      <w:b/>
      <w:bCs/>
      <w:sz w:val="28"/>
      <w:szCs w:val="28"/>
      <w:lang w:val="zh-CN" w:bidi="zh-CN"/>
    </w:rPr>
  </w:style>
  <w:style w:type="paragraph" w:styleId="3">
    <w:name w:val="heading 2"/>
    <w:basedOn w:val="1"/>
    <w:next w:val="1"/>
    <w:qFormat/>
    <w:uiPriority w:val="1"/>
    <w:pPr>
      <w:spacing w:before="153"/>
      <w:ind w:left="120"/>
      <w:outlineLvl w:val="1"/>
    </w:pPr>
    <w:rPr>
      <w:rFonts w:ascii="黑体" w:hAnsi="黑体" w:eastAsia="黑体" w:cs="黑体"/>
      <w:sz w:val="28"/>
      <w:szCs w:val="28"/>
      <w:u w:val="single" w:color="000000"/>
      <w:lang w:val="zh-CN" w:bidi="zh-CN"/>
    </w:rPr>
  </w:style>
  <w:style w:type="paragraph" w:styleId="4">
    <w:name w:val="heading 3"/>
    <w:basedOn w:val="1"/>
    <w:next w:val="1"/>
    <w:qFormat/>
    <w:uiPriority w:val="1"/>
    <w:pPr>
      <w:ind w:left="120"/>
      <w:outlineLvl w:val="2"/>
    </w:pPr>
    <w:rPr>
      <w:rFonts w:ascii="宋体" w:hAnsi="宋体" w:eastAsia="宋体" w:cs="宋体"/>
      <w:b/>
      <w:bCs/>
      <w:sz w:val="24"/>
      <w:lang w:val="zh-CN" w:bidi="zh-CN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0"/>
    <w:qFormat/>
    <w:uiPriority w:val="0"/>
    <w:pPr>
      <w:jc w:val="left"/>
    </w:pPr>
  </w:style>
  <w:style w:type="paragraph" w:styleId="6">
    <w:name w:val="Body Text"/>
    <w:basedOn w:val="1"/>
    <w:qFormat/>
    <w:uiPriority w:val="1"/>
    <w:pPr>
      <w:spacing w:before="43"/>
    </w:pPr>
    <w:rPr>
      <w:rFonts w:ascii="宋体" w:hAnsi="宋体" w:eastAsia="宋体" w:cs="宋体"/>
      <w:szCs w:val="21"/>
      <w:lang w:val="zh-CN" w:bidi="zh-CN"/>
    </w:rPr>
  </w:style>
  <w:style w:type="paragraph" w:styleId="7">
    <w:name w:val="Balloon Text"/>
    <w:basedOn w:val="1"/>
    <w:link w:val="22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annotation subject"/>
    <w:basedOn w:val="5"/>
    <w:next w:val="5"/>
    <w:link w:val="21"/>
    <w:qFormat/>
    <w:uiPriority w:val="0"/>
    <w:rPr>
      <w:b/>
      <w:bCs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Hyperlink"/>
    <w:qFormat/>
    <w:uiPriority w:val="0"/>
    <w:rPr>
      <w:color w:val="0000FF"/>
      <w:u w:val="single"/>
    </w:rPr>
  </w:style>
  <w:style w:type="character" w:styleId="17">
    <w:name w:val="annotation reference"/>
    <w:basedOn w:val="14"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1"/>
    <w:pPr>
      <w:spacing w:before="67"/>
      <w:ind w:left="960" w:hanging="421"/>
    </w:pPr>
    <w:rPr>
      <w:rFonts w:ascii="宋体" w:hAnsi="宋体" w:eastAsia="宋体" w:cs="宋体"/>
      <w:lang w:val="zh-CN" w:bidi="zh-CN"/>
    </w:rPr>
  </w:style>
  <w:style w:type="character" w:customStyle="1" w:styleId="19">
    <w:name w:val="页眉 字符"/>
    <w:link w:val="9"/>
    <w:qFormat/>
    <w:uiPriority w:val="0"/>
    <w:rPr>
      <w:kern w:val="2"/>
      <w:sz w:val="18"/>
      <w:szCs w:val="18"/>
    </w:rPr>
  </w:style>
  <w:style w:type="character" w:customStyle="1" w:styleId="20">
    <w:name w:val="批注文字 字符"/>
    <w:basedOn w:val="14"/>
    <w:link w:val="5"/>
    <w:qFormat/>
    <w:uiPriority w:val="0"/>
    <w:rPr>
      <w:kern w:val="2"/>
      <w:sz w:val="21"/>
      <w:szCs w:val="24"/>
    </w:rPr>
  </w:style>
  <w:style w:type="character" w:customStyle="1" w:styleId="21">
    <w:name w:val="批注主题 字符"/>
    <w:basedOn w:val="20"/>
    <w:link w:val="11"/>
    <w:qFormat/>
    <w:uiPriority w:val="0"/>
    <w:rPr>
      <w:b/>
      <w:bCs/>
      <w:kern w:val="2"/>
      <w:sz w:val="21"/>
      <w:szCs w:val="24"/>
    </w:rPr>
  </w:style>
  <w:style w:type="character" w:customStyle="1" w:styleId="22">
    <w:name w:val="批注框文本 字符"/>
    <w:basedOn w:val="14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842fc3f0-d081-4b17-aa88-643deab603e0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E13CE29</paraID>
      <start>13</start>
      <end>15</end>
      <status>modified</status>
      <modifiedWord>”“</modifiedWord>
      <trackRevisions>false</trackRevisions>
    </reviewItem>
    <reviewItem>
      <errorID>7775eb0c-620b-47c4-8463-deae0e613c75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 CCFE20B</paraID>
      <start>19</start>
      <end>20</end>
      <status>unmodified</status>
      <modifiedWord/>
      <trackRevisions>false</trackRevisions>
    </reviewItem>
    <reviewItem>
      <errorID>955a2c8c-7cdd-4210-936b-ba4cf5274321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 CCFE20B</paraID>
      <start>32</start>
      <end>33</end>
      <status>unmodified</status>
      <modifiedWord/>
      <trackRevisions>false</trackRevisions>
    </reviewItem>
    <reviewItem>
      <errorID>345ab5d7-9047-43ae-a40f-58d82f7c0085</errorID>
      <errorWord>课程中</errorWord>
      <group>L1_Word</group>
      <groupName>字词问题</groupName>
      <ability>L2_Typo</ability>
      <abilityName>字词错误</abilityName>
      <candidateList>
        <item>课程</item>
      </candidateList>
      <explain/>
      <paraID>67BD612C</paraID>
      <start>0</start>
      <end>2</end>
      <status>modified</status>
      <modifiedWord>课程</modifiedWord>
      <trackRevisions>false</trackRevisions>
    </reviewItem>
    <reviewItem>
      <errorID>94cdcced-91a4-43fc-9398-96d2c9104e0d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77FE5BCA</paraID>
      <start>12</start>
      <end>13</end>
      <status>unmodified</status>
      <modifiedWord/>
      <trackRevisions>false</trackRevisions>
    </reviewItem>
    <reviewItem>
      <errorID>c4ac6f62-c251-4b14-a0ee-18568c3a91f6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77FE5BCA</paraID>
      <start>21</start>
      <end>22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7e87e3f-facc-4aab-b941-50a98ccfad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sjtu</Company>
  <Pages>6</Pages>
  <Words>662</Words>
  <Characters>673</Characters>
  <Lines>8</Lines>
  <Paragraphs>2</Paragraphs>
  <TotalTime>0</TotalTime>
  <ScaleCrop>false</ScaleCrop>
  <LinksUpToDate>false</LinksUpToDate>
  <CharactersWithSpaces>1173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2022-02-23T02:12:00Z</dcterms:created>
  <dc:creator>y</dc:creator>
  <cp:lastModifiedBy>周雯娟</cp:lastModifiedBy>
  <dcterms:modified xsi:type="dcterms:W3CDTF">2026-10-19T02:52:17Z</dcterms:modified>
  <dc:title>附件1：</dc:title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eyJoZGlkIjoiNjc3MjIzODA1MzZlZTYwNWM0ZDg2ZTE2MTEwYjI5NzEiLCJ1c2VySWQiOiIxNTY1ODcwMzk5In0=</vt:lpwstr>
  </property>
  <property fmtid="{D5CDD505-2E9C-101B-9397-08002B2CF9AE}" pid="4" name="ICV">
    <vt:lpwstr>8F908EC6B5A54B85A85D213C536FCE30_13</vt:lpwstr>
  </property>
</Properties>
</file>