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03C" w:rsidRDefault="000B203C">
      <w:pPr>
        <w:rPr>
          <w:rFonts w:ascii="Times New Roman" w:eastAsia="黑体" w:hAnsi="Times New Roman" w:cs="Times New Roman"/>
          <w:spacing w:val="-3"/>
          <w:kern w:val="32"/>
          <w:sz w:val="32"/>
          <w:szCs w:val="32"/>
        </w:rPr>
      </w:pPr>
    </w:p>
    <w:p w:rsidR="008E6A33" w:rsidRDefault="008E6A33">
      <w:pPr>
        <w:rPr>
          <w:rFonts w:ascii="魏碑" w:hAnsi="魏碑" w:hint="eastAsia"/>
          <w:b/>
          <w:bCs/>
          <w:sz w:val="44"/>
          <w:szCs w:val="44"/>
        </w:rPr>
      </w:pPr>
      <w:bookmarkStart w:id="0" w:name="_GoBack"/>
      <w:bookmarkEnd w:id="0"/>
    </w:p>
    <w:p w:rsidR="000B203C" w:rsidRDefault="008E6A3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南京航空航天大学</w:t>
      </w:r>
    </w:p>
    <w:p w:rsidR="000B203C" w:rsidRDefault="008E6A3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大型仪器设备共享论证报告</w:t>
      </w:r>
    </w:p>
    <w:p w:rsidR="000B203C" w:rsidRDefault="008E6A33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t xml:space="preserve"> </w:t>
      </w:r>
    </w:p>
    <w:p w:rsidR="000B203C" w:rsidRDefault="008E6A3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0B203C" w:rsidRDefault="008E6A3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0B203C" w:rsidRDefault="008E6A3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0B203C" w:rsidRDefault="008E6A3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设备名称：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申请单位：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经费来源：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资产责任人：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联系方式：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 </w:t>
      </w:r>
    </w:p>
    <w:p w:rsidR="000B203C" w:rsidRDefault="008E6A33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填表日期：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2"/>
          <w:szCs w:val="32"/>
        </w:rPr>
        <w:t>月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2"/>
          <w:szCs w:val="32"/>
        </w:rPr>
        <w:t>日</w:t>
      </w:r>
    </w:p>
    <w:p w:rsidR="000B203C" w:rsidRDefault="008E6A3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0B203C" w:rsidRDefault="008E6A3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B203C" w:rsidRDefault="008E6A33">
      <w:pPr>
        <w:widowControl/>
        <w:jc w:val="center"/>
        <w:rPr>
          <w:rFonts w:ascii="等线" w:eastAsia="等线" w:hAnsi="等线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国有资产管理处</w:t>
      </w:r>
    </w:p>
    <w:p w:rsidR="000B203C" w:rsidRDefault="008E6A33">
      <w:pPr>
        <w:widowControl/>
        <w:jc w:val="center"/>
        <w:rPr>
          <w:rFonts w:ascii="等线" w:eastAsia="等线" w:hAnsi="等线"/>
          <w:sz w:val="40"/>
          <w:szCs w:val="40"/>
        </w:rPr>
      </w:pPr>
      <w:r>
        <w:rPr>
          <w:rFonts w:ascii="宋体" w:hAnsi="宋体" w:hint="eastAsia"/>
          <w:sz w:val="36"/>
          <w:szCs w:val="36"/>
        </w:rPr>
        <w:t>二〇二〇年</w:t>
      </w:r>
      <w:r>
        <w:rPr>
          <w:rFonts w:ascii="宋体" w:hAnsi="宋体" w:hint="eastAsia"/>
          <w:sz w:val="36"/>
          <w:szCs w:val="36"/>
        </w:rPr>
        <w:t>十二</w:t>
      </w:r>
      <w:r>
        <w:rPr>
          <w:rFonts w:ascii="宋体" w:hAnsi="宋体" w:hint="eastAsia"/>
          <w:sz w:val="36"/>
          <w:szCs w:val="36"/>
        </w:rPr>
        <w:t>月制</w:t>
      </w:r>
    </w:p>
    <w:p w:rsidR="000B203C" w:rsidRDefault="008E6A33">
      <w:pPr>
        <w:widowControl/>
        <w:jc w:val="left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br w:type="page"/>
      </w:r>
    </w:p>
    <w:p w:rsidR="000B203C" w:rsidRDefault="008E6A33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lastRenderedPageBreak/>
        <w:t>填</w:t>
      </w:r>
      <w:r>
        <w:rPr>
          <w:rFonts w:ascii="方正小标宋简体" w:eastAsia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>表</w:t>
      </w:r>
      <w:r>
        <w:rPr>
          <w:rFonts w:ascii="方正小标宋简体" w:eastAsia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>说</w:t>
      </w:r>
      <w:r>
        <w:rPr>
          <w:rFonts w:ascii="方正小标宋简体" w:eastAsia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>明</w:t>
      </w:r>
    </w:p>
    <w:p w:rsidR="000B203C" w:rsidRDefault="008E6A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B203C" w:rsidRDefault="008E6A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一、单台（套）预算额度在人民币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万元人民币（含）以上，用于教学、科研，且购置后纳入学校产权管理的仪器设备（含软件），购置前均须进行共享论证。</w:t>
      </w:r>
    </w:p>
    <w:p w:rsidR="000B203C" w:rsidRDefault="008E6A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二、未通过论证的大型仪器设备不得纳入购置计划。</w:t>
      </w:r>
    </w:p>
    <w:p w:rsidR="000B203C" w:rsidRDefault="008E6A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三、根据教育部、科技部有关要求，人民币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万元（含）以上通用设备年使用机时不低于</w:t>
      </w:r>
      <w:r>
        <w:rPr>
          <w:rFonts w:ascii="仿宋_GB2312" w:eastAsia="仿宋_GB2312" w:hint="eastAsia"/>
          <w:sz w:val="32"/>
          <w:szCs w:val="32"/>
        </w:rPr>
        <w:t>1400</w:t>
      </w:r>
      <w:r>
        <w:rPr>
          <w:rFonts w:ascii="仿宋_GB2312" w:eastAsia="仿宋_GB2312" w:hint="eastAsia"/>
          <w:sz w:val="32"/>
          <w:szCs w:val="32"/>
        </w:rPr>
        <w:t>小时，专用设备年使用机时不低于</w:t>
      </w:r>
      <w:r>
        <w:rPr>
          <w:rFonts w:ascii="仿宋_GB2312" w:eastAsia="仿宋_GB2312" w:hint="eastAsia"/>
          <w:sz w:val="32"/>
          <w:szCs w:val="32"/>
        </w:rPr>
        <w:t>800</w:t>
      </w:r>
      <w:r>
        <w:rPr>
          <w:rFonts w:ascii="仿宋_GB2312" w:eastAsia="仿宋_GB2312" w:hint="eastAsia"/>
          <w:sz w:val="32"/>
          <w:szCs w:val="32"/>
        </w:rPr>
        <w:t>小时。</w:t>
      </w:r>
    </w:p>
    <w:p w:rsidR="000B203C" w:rsidRDefault="008E6A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四、本表一式三份，论证通过后，分别由国有资产管理处、所属院级单位以及资产责任人存档。</w:t>
      </w:r>
    </w:p>
    <w:p w:rsidR="000B203C" w:rsidRDefault="008E6A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99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709"/>
        <w:gridCol w:w="1861"/>
        <w:gridCol w:w="265"/>
        <w:gridCol w:w="1701"/>
        <w:gridCol w:w="965"/>
        <w:gridCol w:w="2494"/>
      </w:tblGrid>
      <w:tr w:rsidR="000B203C">
        <w:trPr>
          <w:trHeight w:val="236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lastRenderedPageBreak/>
              <w:t>一、大型仪器设备基本信息</w:t>
            </w:r>
          </w:p>
        </w:tc>
      </w:tr>
      <w:tr w:rsidR="000B203C">
        <w:trPr>
          <w:trHeight w:val="236"/>
          <w:jc w:val="center"/>
        </w:trPr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0B203C">
        <w:trPr>
          <w:trHeight w:val="236"/>
          <w:jc w:val="center"/>
        </w:trPr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预算单价（万元</w:t>
            </w: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0B203C">
        <w:trPr>
          <w:trHeight w:val="236"/>
          <w:jc w:val="center"/>
        </w:trPr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经费预算（万元）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经费来源</w:t>
            </w: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0B203C">
        <w:trPr>
          <w:trHeight w:val="236"/>
          <w:jc w:val="center"/>
        </w:trPr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产地国别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设备主要功能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0B203C">
        <w:trPr>
          <w:trHeight w:val="420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二、设备购置必要性</w:t>
            </w:r>
          </w:p>
        </w:tc>
      </w:tr>
      <w:tr w:rsidR="000B203C">
        <w:trPr>
          <w:trHeight w:val="420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主要包括：该仪器设备适用的教学科研领域和对当前教学科研工作的作用。</w:t>
            </w: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jc w:val="left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0B203C">
        <w:trPr>
          <w:trHeight w:val="420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三、本校现有同类大型仪器设备使用管理情况</w:t>
            </w:r>
          </w:p>
        </w:tc>
      </w:tr>
      <w:tr w:rsidR="000B203C">
        <w:trPr>
          <w:trHeight w:val="4391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主要包括：本校现有同类仪器设备的购置年代、型号、原值、使用情况（含年平均有效机时、开放共享、平均报废时间等）以及本单位仪器设备运</w:t>
            </w: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维保障</w:t>
            </w:r>
            <w:proofErr w:type="gramEnd"/>
            <w:r>
              <w:rPr>
                <w:rFonts w:ascii="黑体" w:eastAsia="黑体" w:hAnsi="宋体" w:hint="eastAsia"/>
                <w:sz w:val="24"/>
                <w:szCs w:val="24"/>
              </w:rPr>
              <w:t>情况等。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 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B203C">
        <w:trPr>
          <w:trHeight w:val="420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lastRenderedPageBreak/>
              <w:t>四、共享实施条件</w:t>
            </w:r>
          </w:p>
        </w:tc>
      </w:tr>
      <w:tr w:rsidR="000B203C">
        <w:trPr>
          <w:trHeight w:val="3881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主要包括：</w:t>
            </w: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1.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配备专职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/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兼职实验管理人员和仪器设备操作人员的总人数，购置预算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200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万以上仪器设备另需填写资质状况、日平均有效工作时长、培训学习情况等。</w:t>
            </w: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2.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预购仪器设备附件、零配件、软件配套经费及购后每年的运行维修费用落实情况。</w:t>
            </w: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3.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使用环境及各项辅助设备的安全、完备程度。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B203C">
        <w:trPr>
          <w:trHeight w:val="447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五、开放共享方案</w:t>
            </w:r>
          </w:p>
        </w:tc>
      </w:tr>
      <w:tr w:rsidR="000B203C">
        <w:trPr>
          <w:trHeight w:val="662"/>
          <w:jc w:val="center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承诺年有效机时</w:t>
            </w:r>
          </w:p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小时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承诺年对校外共享机时</w:t>
            </w:r>
          </w:p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小时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B203C">
        <w:trPr>
          <w:trHeight w:val="451"/>
          <w:jc w:val="center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承诺年对校外共享收入</w:t>
            </w:r>
          </w:p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0B203C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拟加入共享平台模式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03C" w:rsidRDefault="008E6A33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校级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院级</w:t>
            </w:r>
          </w:p>
          <w:p w:rsidR="000B203C" w:rsidRDefault="008E6A33">
            <w:pPr>
              <w:spacing w:before="60" w:after="60"/>
              <w:jc w:val="lef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机组级</w:t>
            </w:r>
            <w:proofErr w:type="gramEnd"/>
          </w:p>
        </w:tc>
      </w:tr>
      <w:tr w:rsidR="000B203C">
        <w:trPr>
          <w:trHeight w:val="451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收费原则（如对不同用户的收费区分）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B203C">
        <w:trPr>
          <w:trHeight w:val="1727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本单位对于拟购置大型仪器设备开放共享的具体安排。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B203C">
        <w:trPr>
          <w:trHeight w:val="459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lastRenderedPageBreak/>
              <w:t>六、效益及风险分析</w:t>
            </w:r>
          </w:p>
        </w:tc>
      </w:tr>
      <w:tr w:rsidR="000B203C">
        <w:trPr>
          <w:trHeight w:val="553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预期效益（包括学科建设、人才培养、教学、科研与社会服务的成果预测）及目标达成的风险分析。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B203C">
        <w:trPr>
          <w:trHeight w:val="553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资产责任人确认：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8E6A33">
            <w:pPr>
              <w:spacing w:before="60" w:after="60"/>
              <w:ind w:right="960" w:firstLineChars="3000" w:firstLine="720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签字：</w:t>
            </w:r>
          </w:p>
          <w:p w:rsidR="000B203C" w:rsidRDefault="008E6A33">
            <w:pPr>
              <w:spacing w:before="60" w:after="60"/>
              <w:ind w:right="720"/>
              <w:jc w:val="right"/>
              <w:rPr>
                <w:rFonts w:ascii="黑体" w:eastAsia="黑体" w:hAnsi="宋体"/>
                <w:sz w:val="24"/>
                <w:szCs w:val="24"/>
                <w:highlight w:val="yellow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日</w:t>
            </w:r>
          </w:p>
        </w:tc>
      </w:tr>
      <w:tr w:rsidR="000B203C">
        <w:trPr>
          <w:trHeight w:val="553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所在院级单位意见：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签字（盖章）：</w:t>
            </w:r>
          </w:p>
          <w:p w:rsidR="000B203C" w:rsidRDefault="008E6A33">
            <w:pPr>
              <w:spacing w:before="60" w:after="60"/>
              <w:ind w:firstLineChars="3150" w:firstLine="75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日</w:t>
            </w:r>
          </w:p>
        </w:tc>
      </w:tr>
      <w:tr w:rsidR="000B203C">
        <w:trPr>
          <w:trHeight w:val="553"/>
          <w:jc w:val="center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计划管理部门意见：</w:t>
            </w: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0B203C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</w:p>
          <w:p w:rsidR="000B203C" w:rsidRDefault="008E6A33">
            <w:pPr>
              <w:spacing w:before="60" w:after="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签字（盖章）：</w:t>
            </w:r>
          </w:p>
          <w:p w:rsidR="000B203C" w:rsidRDefault="008E6A33">
            <w:pPr>
              <w:spacing w:before="60" w:after="60"/>
              <w:ind w:firstLineChars="3150" w:firstLine="756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日</w:t>
            </w:r>
          </w:p>
        </w:tc>
      </w:tr>
    </w:tbl>
    <w:p w:rsidR="000B203C" w:rsidRDefault="008E6A33">
      <w:pPr>
        <w:spacing w:line="520" w:lineRule="exact"/>
        <w:rPr>
          <w:rFonts w:ascii="仿宋_GB2312" w:eastAsia="仿宋_GB2312" w:hAnsi="方正小标宋简体"/>
          <w:kern w:val="0"/>
          <w:sz w:val="32"/>
          <w:szCs w:val="32"/>
        </w:rPr>
      </w:pPr>
      <w:r>
        <w:rPr>
          <w:rFonts w:ascii="仿宋_GB2312" w:eastAsia="仿宋_GB2312" w:hAnsi="方正小标宋简体" w:hint="eastAsia"/>
          <w:kern w:val="0"/>
          <w:sz w:val="32"/>
          <w:szCs w:val="32"/>
        </w:rPr>
        <w:t xml:space="preserve"> </w:t>
      </w:r>
    </w:p>
    <w:p w:rsidR="000B203C" w:rsidRDefault="000B203C"/>
    <w:sectPr w:rsidR="000B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魏碑">
    <w:altName w:val="Calibri"/>
    <w:charset w:val="00"/>
    <w:family w:val="auto"/>
    <w:pitch w:val="default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RjYjQxZjhmNzBkOGY1OTg0N2Y4OGVhYjIzYWNkOWUifQ=="/>
  </w:docVars>
  <w:rsids>
    <w:rsidRoot w:val="00AD4733"/>
    <w:rsid w:val="000B203C"/>
    <w:rsid w:val="008E6A33"/>
    <w:rsid w:val="00AD4733"/>
    <w:rsid w:val="1A4167EC"/>
    <w:rsid w:val="21C50CD8"/>
    <w:rsid w:val="4F8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AC53"/>
  <w15:docId w15:val="{28F83ACD-482B-429A-8496-DAEAD4C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赵子玥</cp:lastModifiedBy>
  <cp:revision>3</cp:revision>
  <dcterms:created xsi:type="dcterms:W3CDTF">2020-12-16T06:52:00Z</dcterms:created>
  <dcterms:modified xsi:type="dcterms:W3CDTF">2024-10-09T09:29:00Z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EC68D21D0EB84E1E89361E7BB20F4300</vt:lpwstr>
  </property>
</Properties>
</file>