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45667">
      <w:pPr>
        <w:rPr>
          <w:rFonts w:hint="eastAsia" w:ascii="仿宋" w:hAnsi="仿宋" w:eastAsia="仿宋" w:cs="仿宋"/>
        </w:rPr>
      </w:pPr>
    </w:p>
    <w:p w14:paraId="1AF2E406">
      <w:pPr>
        <w:rPr>
          <w:rFonts w:hint="eastAsia" w:ascii="仿宋" w:hAnsi="仿宋" w:eastAsia="仿宋" w:cs="仿宋"/>
        </w:rPr>
      </w:pPr>
    </w:p>
    <w:p w14:paraId="7FF88AA3">
      <w:pPr>
        <w:rPr>
          <w:rFonts w:hint="eastAsia" w:ascii="仿宋" w:hAnsi="仿宋" w:eastAsia="仿宋" w:cs="仿宋"/>
        </w:rPr>
      </w:pPr>
    </w:p>
    <w:p w14:paraId="161D36CD">
      <w:pPr>
        <w:bidi w:val="0"/>
        <w:jc w:val="center"/>
        <w:rPr>
          <w:rFonts w:hint="eastAsia" w:ascii="仿宋" w:hAnsi="仿宋" w:eastAsia="仿宋" w:cs="仿宋"/>
          <w:sz w:val="52"/>
          <w:szCs w:val="52"/>
        </w:rPr>
      </w:pPr>
    </w:p>
    <w:p w14:paraId="3DB947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bookmarkStart w:id="0" w:name="_Toc31792"/>
      <w:bookmarkStart w:id="1" w:name="_Toc16417"/>
      <w:bookmarkStart w:id="2" w:name="_Toc23007"/>
      <w:bookmarkStart w:id="3" w:name="_Toc32670"/>
      <w:bookmarkStart w:id="4" w:name="_Toc1056"/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科创项目管理系统</w:t>
      </w:r>
    </w:p>
    <w:bookmarkEnd w:id="0"/>
    <w:bookmarkEnd w:id="1"/>
    <w:bookmarkEnd w:id="2"/>
    <w:bookmarkEnd w:id="3"/>
    <w:bookmarkEnd w:id="4"/>
    <w:p w14:paraId="428DE8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仿宋" w:hAnsi="仿宋" w:eastAsia="仿宋" w:cs="仿宋"/>
          <w:sz w:val="52"/>
          <w:szCs w:val="52"/>
          <w:lang w:val="en-US" w:eastAsia="zh-CN"/>
        </w:rPr>
      </w:pPr>
      <w:r>
        <w:rPr>
          <w:rFonts w:hint="eastAsia" w:ascii="仿宋" w:hAnsi="仿宋" w:eastAsia="仿宋" w:cs="仿宋"/>
          <w:sz w:val="52"/>
          <w:szCs w:val="52"/>
          <w:lang w:val="en-US" w:eastAsia="zh-CN"/>
        </w:rPr>
        <w:t>院级管理员操作指南</w:t>
      </w:r>
    </w:p>
    <w:p w14:paraId="02919B67">
      <w:pPr>
        <w:jc w:val="center"/>
        <w:rPr>
          <w:rFonts w:hint="eastAsia" w:ascii="仿宋" w:hAnsi="仿宋" w:eastAsia="仿宋" w:cs="仿宋"/>
          <w:sz w:val="56"/>
        </w:rPr>
      </w:pPr>
    </w:p>
    <w:p w14:paraId="285A02DA">
      <w:pPr>
        <w:rPr>
          <w:rFonts w:hint="eastAsia" w:ascii="仿宋" w:hAnsi="仿宋" w:eastAsia="仿宋" w:cs="仿宋"/>
          <w:sz w:val="56"/>
        </w:rPr>
      </w:pPr>
      <w:r>
        <w:rPr>
          <w:rFonts w:hint="eastAsia" w:ascii="仿宋" w:hAnsi="仿宋" w:eastAsia="仿宋" w:cs="仿宋"/>
          <w:sz w:val="56"/>
        </w:rPr>
        <w:br w:type="page"/>
      </w:r>
    </w:p>
    <w:sdt>
      <w:sdtPr>
        <w:rPr>
          <w:rFonts w:hint="eastAsia" w:ascii="仿宋" w:hAnsi="仿宋" w:eastAsia="仿宋" w:cs="仿宋"/>
          <w:bCs/>
          <w:color w:val="000000" w:themeColor="text1"/>
          <w:kern w:val="2"/>
          <w:sz w:val="21"/>
          <w:szCs w:val="22"/>
          <w:lang w:val="en-US" w:eastAsia="zh-CN" w:bidi="ar-SA"/>
          <w14:textFill>
            <w14:solidFill>
              <w14:schemeClr w14:val="tx1"/>
            </w14:solidFill>
          </w14:textFill>
        </w:rPr>
        <w:id w:val="147472027"/>
        <w15:color w:val="DBDBDB"/>
        <w:docPartObj>
          <w:docPartGallery w:val="Table of Contents"/>
          <w:docPartUnique/>
        </w:docPartObj>
      </w:sdtPr>
      <w:sdtEndPr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sdtEndPr>
      <w:sdtContent>
        <w:p w14:paraId="114B1722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仿宋" w:hAnsi="仿宋" w:eastAsia="仿宋" w:cs="仿宋"/>
            </w:rPr>
          </w:pPr>
          <w:r>
            <w:rPr>
              <w:rFonts w:hint="eastAsia" w:ascii="仿宋" w:hAnsi="仿宋" w:eastAsia="仿宋" w:cs="仿宋"/>
              <w:sz w:val="21"/>
            </w:rPr>
            <w:t>目录</w:t>
          </w:r>
        </w:p>
        <w:p w14:paraId="6A9C07E5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  <w:sz w:val="56"/>
            </w:rPr>
            <w:fldChar w:fldCharType="begin"/>
          </w:r>
          <w:r>
            <w:rPr>
              <w:rFonts w:hint="eastAsia" w:ascii="仿宋" w:hAnsi="仿宋" w:eastAsia="仿宋" w:cs="仿宋"/>
              <w:sz w:val="56"/>
            </w:rPr>
            <w:instrText xml:space="preserve">TOC \o "1-3" \h \u </w:instrText>
          </w:r>
          <w:r>
            <w:rPr>
              <w:rFonts w:hint="eastAsia" w:ascii="仿宋" w:hAnsi="仿宋" w:eastAsia="仿宋" w:cs="仿宋"/>
              <w:sz w:val="56"/>
            </w:rPr>
            <w:fldChar w:fldCharType="separate"/>
          </w: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_Toc3707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信息门户</w:t>
          </w:r>
          <w:r>
            <w:tab/>
          </w:r>
          <w:r>
            <w:fldChar w:fldCharType="begin"/>
          </w:r>
          <w:r>
            <w:instrText xml:space="preserve"> PAGEREF _Toc3707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4A0C431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_Toc23549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1.1. </w:t>
          </w:r>
          <w:r>
            <w:rPr>
              <w:rFonts w:hint="eastAsia"/>
              <w:lang w:val="en-US" w:eastAsia="zh-CN"/>
            </w:rPr>
            <w:t>输入网址进入信息门户</w:t>
          </w:r>
          <w:r>
            <w:tab/>
          </w:r>
          <w:r>
            <w:fldChar w:fldCharType="begin"/>
          </w:r>
          <w:r>
            <w:instrText xml:space="preserve"> PAGEREF _Toc23549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AB3554E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_Toc23412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1.2. </w:t>
          </w:r>
          <w:r>
            <w:rPr>
              <w:rFonts w:hint="eastAsia"/>
              <w:lang w:val="en-US" w:eastAsia="zh-CN"/>
            </w:rPr>
            <w:t>通过南航教务系统进行登录</w:t>
          </w:r>
          <w:r>
            <w:tab/>
          </w:r>
          <w:r>
            <w:fldChar w:fldCharType="begin"/>
          </w:r>
          <w:r>
            <w:instrText xml:space="preserve"> PAGEREF _Toc23412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0986C0D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_Toc13449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1.3. </w:t>
          </w:r>
          <w:r>
            <w:rPr>
              <w:rFonts w:hint="eastAsia"/>
              <w:lang w:val="en-US" w:eastAsia="zh-CN"/>
            </w:rPr>
            <w:t>信息门户详情</w:t>
          </w:r>
          <w:r>
            <w:tab/>
          </w:r>
          <w:r>
            <w:fldChar w:fldCharType="begin"/>
          </w:r>
          <w:r>
            <w:instrText xml:space="preserve"> PAGEREF _Toc13449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D4CDA7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_Toc13454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1.3.1. </w:t>
          </w:r>
          <w:r>
            <w:rPr>
              <w:rFonts w:hint="eastAsia" w:cs="仿宋"/>
              <w:lang w:val="en-US" w:eastAsia="zh-CN"/>
            </w:rPr>
            <w:t>切换年份统计</w:t>
          </w:r>
          <w:r>
            <w:tab/>
          </w:r>
          <w:r>
            <w:fldChar w:fldCharType="begin"/>
          </w:r>
          <w:r>
            <w:instrText xml:space="preserve"> PAGEREF _Toc13454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066CF1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_Toc7582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1.3.2. </w:t>
          </w:r>
          <w:r>
            <w:rPr>
              <w:rFonts w:hint="eastAsia" w:cs="仿宋"/>
              <w:lang w:val="en-US" w:eastAsia="zh-CN"/>
            </w:rPr>
            <w:t>切换统计标签</w:t>
          </w:r>
          <w:r>
            <w:tab/>
          </w:r>
          <w:r>
            <w:fldChar w:fldCharType="begin"/>
          </w:r>
          <w:r>
            <w:instrText xml:space="preserve"> PAGEREF _Toc7582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C05E2B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_Toc17988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1.3.3. </w:t>
          </w:r>
          <w:r>
            <w:rPr>
              <w:rFonts w:hint="eastAsia" w:cs="仿宋"/>
              <w:lang w:val="en-US" w:eastAsia="zh-CN"/>
            </w:rPr>
            <w:t>切换项目类型</w:t>
          </w:r>
          <w:r>
            <w:tab/>
          </w:r>
          <w:r>
            <w:fldChar w:fldCharType="begin"/>
          </w:r>
          <w:r>
            <w:instrText xml:space="preserve"> PAGEREF _Toc17988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53C19F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_Toc832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1.3.4. </w:t>
          </w:r>
          <w:r>
            <w:rPr>
              <w:rFonts w:hint="eastAsia" w:cs="仿宋"/>
              <w:lang w:val="en-US" w:eastAsia="zh-CN"/>
            </w:rPr>
            <w:t>各流程/状态项目快捷入口</w:t>
          </w:r>
          <w:r>
            <w:tab/>
          </w:r>
          <w:r>
            <w:fldChar w:fldCharType="begin"/>
          </w:r>
          <w:r>
            <w:instrText xml:space="preserve"> PAGEREF _Toc832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DEC50E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_Toc16433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1.3.5. </w:t>
          </w:r>
          <w:r>
            <w:rPr>
              <w:rFonts w:hint="eastAsia" w:cs="仿宋"/>
              <w:lang w:val="en-US" w:eastAsia="zh-CN"/>
            </w:rPr>
            <w:t>系统快捷入口</w:t>
          </w:r>
          <w:r>
            <w:tab/>
          </w:r>
          <w:r>
            <w:fldChar w:fldCharType="begin"/>
          </w:r>
          <w:r>
            <w:instrText xml:space="preserve"> PAGEREF _Toc16433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4691988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_Toc9119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1.4. </w:t>
          </w:r>
          <w:r>
            <w:rPr>
              <w:rFonts w:hint="eastAsia"/>
              <w:lang w:val="en-US" w:eastAsia="zh-CN"/>
            </w:rPr>
            <w:t>人员管理</w:t>
          </w:r>
          <w:r>
            <w:tab/>
          </w:r>
          <w:r>
            <w:fldChar w:fldCharType="begin"/>
          </w:r>
          <w:r>
            <w:instrText xml:space="preserve"> PAGEREF _Toc9119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EBC02B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_Toc2239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1.4.1. </w:t>
          </w:r>
          <w:r>
            <w:rPr>
              <w:rFonts w:hint="eastAsia" w:cs="仿宋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_Toc2239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0F34DD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_Toc20624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1.4.2. </w:t>
          </w:r>
          <w:r>
            <w:rPr>
              <w:rFonts w:hint="eastAsia" w:cs="仿宋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_Toc20624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274EA8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_Toc25405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1.4.3. </w:t>
          </w:r>
          <w:r>
            <w:rPr>
              <w:rFonts w:hint="eastAsia" w:cs="仿宋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_Toc25405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C5F61CB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_Toc15815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1.4.4. </w:t>
          </w:r>
          <w:r>
            <w:rPr>
              <w:rFonts w:hint="eastAsia" w:cs="仿宋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_Toc15815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FAF60F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_Toc17319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1.4.5. </w:t>
          </w:r>
          <w:r>
            <w:rPr>
              <w:rFonts w:hint="eastAsia" w:cs="仿宋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_Toc17319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7B8235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_Toc18948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1.4.6. </w:t>
          </w:r>
          <w:r>
            <w:rPr>
              <w:rFonts w:hint="eastAsia" w:cs="仿宋"/>
              <w:lang w:val="en-US" w:eastAsia="zh-CN"/>
            </w:rPr>
            <w:t>编辑用户角色</w:t>
          </w:r>
          <w:r>
            <w:tab/>
          </w:r>
          <w:r>
            <w:fldChar w:fldCharType="begin"/>
          </w:r>
          <w:r>
            <w:instrText xml:space="preserve"> PAGEREF _Toc18948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8AD8813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_Toc9634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1.5. </w:t>
          </w:r>
          <w:r>
            <w:rPr>
              <w:rFonts w:hint="eastAsia"/>
              <w:lang w:val="en-US" w:eastAsia="zh-CN"/>
            </w:rPr>
            <w:t>字典管理</w:t>
          </w:r>
          <w:r>
            <w:tab/>
          </w:r>
          <w:r>
            <w:fldChar w:fldCharType="begin"/>
          </w:r>
          <w:r>
            <w:instrText xml:space="preserve"> PAGEREF _Toc9634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2C5E0E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_Toc25237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1.5.1. </w:t>
          </w:r>
          <w:r>
            <w:rPr>
              <w:rFonts w:hint="eastAsia" w:cs="仿宋"/>
              <w:lang w:val="en-US" w:eastAsia="zh-CN"/>
            </w:rPr>
            <w:t>搜索筛选通知公告</w:t>
          </w:r>
          <w:r>
            <w:tab/>
          </w:r>
          <w:r>
            <w:fldChar w:fldCharType="begin"/>
          </w:r>
          <w:r>
            <w:instrText xml:space="preserve"> PAGEREF _Toc25237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7E7B16F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_Toc10372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1.5.2. </w:t>
          </w:r>
          <w:r>
            <w:rPr>
              <w:rFonts w:hint="eastAsia" w:cs="仿宋"/>
              <w:lang w:val="en-US" w:eastAsia="zh-CN"/>
            </w:rPr>
            <w:t>查看公告详情页</w:t>
          </w:r>
          <w:r>
            <w:tab/>
          </w:r>
          <w:r>
            <w:fldChar w:fldCharType="begin"/>
          </w:r>
          <w:r>
            <w:instrText xml:space="preserve"> PAGEREF _Toc10372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426C5514">
          <w:pPr>
            <w:pStyle w:val="18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_Toc23503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科创项目管理</w:t>
          </w:r>
          <w:r>
            <w:tab/>
          </w:r>
          <w:r>
            <w:fldChar w:fldCharType="begin"/>
          </w:r>
          <w:r>
            <w:instrText xml:space="preserve"> PAGEREF _Toc23503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7A4A070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_Toc89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 </w:t>
          </w:r>
          <w:r>
            <w:rPr>
              <w:rFonts w:hint="eastAsia"/>
              <w:lang w:val="en-US" w:eastAsia="zh-CN"/>
            </w:rPr>
            <w:t>项目管理</w:t>
          </w:r>
          <w:r>
            <w:tab/>
          </w:r>
          <w:r>
            <w:fldChar w:fldCharType="begin"/>
          </w:r>
          <w:r>
            <w:instrText xml:space="preserve"> PAGEREF _Toc89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53A5DCA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_Toc11887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2.1.1. </w:t>
          </w:r>
          <w:r>
            <w:rPr>
              <w:rFonts w:hint="eastAsia"/>
              <w:lang w:val="en-US" w:eastAsia="zh-CN"/>
            </w:rPr>
            <w:t>搜索筛选项目</w:t>
          </w:r>
          <w:r>
            <w:tab/>
          </w:r>
          <w:r>
            <w:fldChar w:fldCharType="begin"/>
          </w:r>
          <w:r>
            <w:instrText xml:space="preserve"> PAGEREF _Toc11887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A351848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_Toc3134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2.1.2. </w:t>
          </w:r>
          <w:r>
            <w:rPr>
              <w:rFonts w:hint="eastAsia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_Toc3134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2A2FB2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_Toc18701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2.1.3. </w:t>
          </w:r>
          <w:r>
            <w:rPr>
              <w:rFonts w:hint="eastAsia"/>
              <w:lang w:val="en-US" w:eastAsia="zh-CN"/>
            </w:rPr>
            <w:t>导出项目数据</w:t>
          </w:r>
          <w:r>
            <w:tab/>
          </w:r>
          <w:r>
            <w:fldChar w:fldCharType="begin"/>
          </w:r>
          <w:r>
            <w:instrText xml:space="preserve"> PAGEREF _Toc18701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3932FA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_Toc9370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2.1.4. </w:t>
          </w:r>
          <w:r>
            <w:rPr>
              <w:rFonts w:hint="eastAsia"/>
              <w:lang w:val="en-US" w:eastAsia="zh-CN"/>
            </w:rPr>
            <w:t>立项申报审核</w:t>
          </w:r>
          <w:r>
            <w:tab/>
          </w:r>
          <w:r>
            <w:fldChar w:fldCharType="begin"/>
          </w:r>
          <w:r>
            <w:instrText xml:space="preserve"> PAGEREF _Toc9370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62BB3C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_Toc24060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2.1.5. </w:t>
          </w:r>
          <w:r>
            <w:rPr>
              <w:rFonts w:hint="eastAsia"/>
              <w:lang w:val="en-US" w:eastAsia="zh-CN"/>
            </w:rPr>
            <w:t>检查/结题验收审核</w:t>
          </w:r>
          <w:r>
            <w:tab/>
          </w:r>
          <w:r>
            <w:fldChar w:fldCharType="begin"/>
          </w:r>
          <w:r>
            <w:instrText xml:space="preserve"> PAGEREF _Toc24060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BF655F5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_Toc2027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2.1.6. </w:t>
          </w:r>
          <w:r>
            <w:rPr>
              <w:rFonts w:hint="eastAsia"/>
              <w:lang w:val="en-US" w:eastAsia="zh-CN"/>
            </w:rPr>
            <w:t>查看项目详情</w:t>
          </w:r>
          <w:r>
            <w:tab/>
          </w:r>
          <w:r>
            <w:fldChar w:fldCharType="begin"/>
          </w:r>
          <w:r>
            <w:instrText xml:space="preserve"> PAGEREF _Toc2027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B868197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_Toc6475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2.2. </w:t>
          </w:r>
          <w:r>
            <w:rPr>
              <w:rFonts w:hint="eastAsia"/>
              <w:lang w:val="en-US" w:eastAsia="zh-CN"/>
            </w:rPr>
            <w:t>任务管理</w:t>
          </w:r>
          <w:r>
            <w:tab/>
          </w:r>
          <w:r>
            <w:fldChar w:fldCharType="begin"/>
          </w:r>
          <w:r>
            <w:instrText xml:space="preserve"> PAGEREF _Toc6475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A844B87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_Toc17230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 </w:t>
          </w:r>
          <w:r>
            <w:rPr>
              <w:rFonts w:hint="eastAsia"/>
              <w:lang w:val="en-US" w:eastAsia="zh-CN"/>
            </w:rPr>
            <w:t>评审组管理</w:t>
          </w:r>
          <w:r>
            <w:tab/>
          </w:r>
          <w:r>
            <w:fldChar w:fldCharType="begin"/>
          </w:r>
          <w:r>
            <w:instrText xml:space="preserve"> PAGEREF _Toc17230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71C677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_Toc18382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2.3.1. </w:t>
          </w:r>
          <w:r>
            <w:rPr>
              <w:rFonts w:hint="eastAsia"/>
              <w:lang w:val="en-US" w:eastAsia="zh-CN"/>
            </w:rPr>
            <w:t>创建评审组</w:t>
          </w:r>
          <w:r>
            <w:tab/>
          </w:r>
          <w:r>
            <w:fldChar w:fldCharType="begin"/>
          </w:r>
          <w:r>
            <w:instrText xml:space="preserve"> PAGEREF _Toc18382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148836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_Toc7142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2.3.2. </w:t>
          </w:r>
          <w:r>
            <w:rPr>
              <w:rFonts w:hint="eastAsia"/>
              <w:lang w:val="en-US" w:eastAsia="zh-CN"/>
            </w:rPr>
            <w:t>专家评审项目</w:t>
          </w:r>
          <w:r>
            <w:tab/>
          </w:r>
          <w:r>
            <w:fldChar w:fldCharType="begin"/>
          </w:r>
          <w:r>
            <w:instrText xml:space="preserve"> PAGEREF _Toc7142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D27D420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_Toc32586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2.3.3. </w:t>
          </w:r>
          <w:r>
            <w:rPr>
              <w:rFonts w:hint="eastAsia"/>
              <w:lang w:val="en-US" w:eastAsia="zh-CN"/>
            </w:rPr>
            <w:t>筛选创建年份</w:t>
          </w:r>
          <w:r>
            <w:tab/>
          </w:r>
          <w:r>
            <w:fldChar w:fldCharType="begin"/>
          </w:r>
          <w:r>
            <w:instrText xml:space="preserve"> PAGEREF _Toc32586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6816DD9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_Toc26823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2.3.4. </w:t>
          </w:r>
          <w:r>
            <w:rPr>
              <w:rFonts w:hint="eastAsia"/>
              <w:lang w:val="en-US" w:eastAsia="zh-CN"/>
            </w:rPr>
            <w:t>查看评审组评审项目</w:t>
          </w:r>
          <w:r>
            <w:tab/>
          </w:r>
          <w:r>
            <w:fldChar w:fldCharType="begin"/>
          </w:r>
          <w:r>
            <w:instrText xml:space="preserve"> PAGEREF _Toc26823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B901F62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_Toc6468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 </w:t>
          </w:r>
          <w:r>
            <w:rPr>
              <w:rFonts w:hint="eastAsia"/>
              <w:lang w:val="en-US" w:eastAsia="zh-CN"/>
            </w:rPr>
            <w:t>专家管理</w:t>
          </w:r>
          <w:r>
            <w:tab/>
          </w:r>
          <w:r>
            <w:fldChar w:fldCharType="begin"/>
          </w:r>
          <w:r>
            <w:instrText xml:space="preserve"> PAGEREF _Toc6468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4445F14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_Toc2337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2.4.1. </w:t>
          </w:r>
          <w:r>
            <w:rPr>
              <w:rFonts w:hint="eastAsia"/>
              <w:lang w:val="en-US" w:eastAsia="zh-CN"/>
            </w:rPr>
            <w:t>搜索筛选专家</w:t>
          </w:r>
          <w:r>
            <w:tab/>
          </w:r>
          <w:r>
            <w:fldChar w:fldCharType="begin"/>
          </w:r>
          <w:r>
            <w:instrText xml:space="preserve"> PAGEREF _Toc2337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E2C7912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_Toc7424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2.4.2. </w:t>
          </w:r>
          <w:r>
            <w:rPr>
              <w:rFonts w:hint="eastAsia"/>
              <w:lang w:val="en-US" w:eastAsia="zh-CN"/>
            </w:rPr>
            <w:t>添加校内专家</w:t>
          </w:r>
          <w:r>
            <w:tab/>
          </w:r>
          <w:r>
            <w:fldChar w:fldCharType="begin"/>
          </w:r>
          <w:r>
            <w:instrText xml:space="preserve"> PAGEREF _Toc7424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CF31BA7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_Toc16559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2.4.3. </w:t>
          </w:r>
          <w:r>
            <w:rPr>
              <w:rFonts w:hint="eastAsia" w:cs="仿宋"/>
              <w:lang w:val="en-US" w:eastAsia="zh-CN"/>
            </w:rPr>
            <w:t>删除专家</w:t>
          </w:r>
          <w:r>
            <w:tab/>
          </w:r>
          <w:r>
            <w:fldChar w:fldCharType="begin"/>
          </w:r>
          <w:r>
            <w:instrText xml:space="preserve"> PAGEREF _Toc16559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5FCEF7BF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_Toc23214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2.5. </w:t>
          </w:r>
          <w:r>
            <w:rPr>
              <w:rFonts w:hint="eastAsia"/>
              <w:lang w:val="en-US" w:eastAsia="zh-CN"/>
            </w:rPr>
            <w:t>征题管理</w:t>
          </w:r>
          <w:r>
            <w:tab/>
          </w:r>
          <w:r>
            <w:fldChar w:fldCharType="begin"/>
          </w:r>
          <w:r>
            <w:instrText xml:space="preserve"> PAGEREF _Toc23214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5868B7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_Toc21692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2.5.1. </w:t>
          </w:r>
          <w:r>
            <w:rPr>
              <w:rFonts w:hint="eastAsia" w:cs="仿宋"/>
              <w:lang w:val="en-US" w:eastAsia="zh-CN"/>
            </w:rPr>
            <w:t>搜索征题</w:t>
          </w:r>
          <w:r>
            <w:tab/>
          </w:r>
          <w:r>
            <w:fldChar w:fldCharType="begin"/>
          </w:r>
          <w:r>
            <w:instrText xml:space="preserve"> PAGEREF _Toc21692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3289DD96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_Toc18656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2.5.2. </w:t>
          </w:r>
          <w:r>
            <w:rPr>
              <w:rFonts w:hint="eastAsia" w:cs="仿宋"/>
              <w:lang w:val="en-US" w:eastAsia="zh-CN"/>
            </w:rPr>
            <w:t>发布征题</w:t>
          </w:r>
          <w:r>
            <w:tab/>
          </w:r>
          <w:r>
            <w:fldChar w:fldCharType="begin"/>
          </w:r>
          <w:r>
            <w:instrText xml:space="preserve"> PAGEREF _Toc18656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C8C3216">
          <w:pPr>
            <w:pStyle w:val="19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_Toc22078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2.6. </w:t>
          </w:r>
          <w:r>
            <w:rPr>
              <w:rFonts w:hint="eastAsia"/>
              <w:lang w:val="en-US" w:eastAsia="zh-CN"/>
            </w:rPr>
            <w:t>人员管理</w:t>
          </w:r>
          <w:r>
            <w:tab/>
          </w:r>
          <w:r>
            <w:fldChar w:fldCharType="begin"/>
          </w:r>
          <w:r>
            <w:instrText xml:space="preserve"> PAGEREF _Toc22078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FEA803C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_Toc32435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2.6.1. </w:t>
          </w:r>
          <w:r>
            <w:rPr>
              <w:rFonts w:hint="eastAsia" w:cs="仿宋"/>
              <w:lang w:val="en-US" w:eastAsia="zh-CN"/>
            </w:rPr>
            <w:t>切换用户列表</w:t>
          </w:r>
          <w:r>
            <w:tab/>
          </w:r>
          <w:r>
            <w:fldChar w:fldCharType="begin"/>
          </w:r>
          <w:r>
            <w:instrText xml:space="preserve"> PAGEREF _Toc32435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26D2D26E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_Toc10710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2.6.2. </w:t>
          </w:r>
          <w:r>
            <w:rPr>
              <w:rFonts w:hint="eastAsia" w:cs="仿宋"/>
              <w:lang w:val="en-US" w:eastAsia="zh-CN"/>
            </w:rPr>
            <w:t>搜索筛选用户</w:t>
          </w:r>
          <w:r>
            <w:tab/>
          </w:r>
          <w:r>
            <w:fldChar w:fldCharType="begin"/>
          </w:r>
          <w:r>
            <w:instrText xml:space="preserve"> PAGEREF _Toc10710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000A467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_Toc14427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2.6.3. </w:t>
          </w:r>
          <w:r>
            <w:rPr>
              <w:rFonts w:hint="eastAsia" w:cs="仿宋"/>
              <w:lang w:val="en-US" w:eastAsia="zh-CN"/>
            </w:rPr>
            <w:t>添加用户</w:t>
          </w:r>
          <w:r>
            <w:tab/>
          </w:r>
          <w:r>
            <w:fldChar w:fldCharType="begin"/>
          </w:r>
          <w:r>
            <w:instrText xml:space="preserve"> PAGEREF _Toc14427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15E31E8D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_Toc9392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2.6.4. </w:t>
          </w:r>
          <w:r>
            <w:rPr>
              <w:rFonts w:hint="eastAsia" w:cs="仿宋"/>
              <w:lang w:val="en-US" w:eastAsia="zh-CN"/>
            </w:rPr>
            <w:t>列表项设置</w:t>
          </w:r>
          <w:r>
            <w:tab/>
          </w:r>
          <w:r>
            <w:fldChar w:fldCharType="begin"/>
          </w:r>
          <w:r>
            <w:instrText xml:space="preserve"> PAGEREF _Toc9392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B1AF553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_Toc240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2.6.5. </w:t>
          </w:r>
          <w:r>
            <w:rPr>
              <w:rFonts w:hint="eastAsia" w:cs="仿宋"/>
              <w:lang w:val="en-US" w:eastAsia="zh-CN"/>
            </w:rPr>
            <w:t>编辑用户信息</w:t>
          </w:r>
          <w:r>
            <w:tab/>
          </w:r>
          <w:r>
            <w:fldChar w:fldCharType="begin"/>
          </w:r>
          <w:r>
            <w:instrText xml:space="preserve"> PAGEREF _Toc240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7001B4F1">
          <w:pPr>
            <w:pStyle w:val="14"/>
            <w:tabs>
              <w:tab w:val="right" w:leader="dot" w:pos="9070"/>
            </w:tabs>
          </w:pPr>
          <w:r>
            <w:rPr>
              <w:rFonts w:hint="eastAsia" w:ascii="仿宋" w:hAnsi="仿宋" w:eastAsia="仿宋" w:cs="仿宋"/>
            </w:rPr>
            <w:fldChar w:fldCharType="begin"/>
          </w:r>
          <w:r>
            <w:rPr>
              <w:rFonts w:hint="eastAsia" w:ascii="仿宋" w:hAnsi="仿宋" w:eastAsia="仿宋" w:cs="仿宋"/>
            </w:rPr>
            <w:instrText xml:space="preserve"> HYPERLINK \l _Toc3491 </w:instrText>
          </w:r>
          <w:r>
            <w:rPr>
              <w:rFonts w:hint="eastAsia" w:ascii="仿宋" w:hAnsi="仿宋" w:eastAsia="仿宋" w:cs="仿宋"/>
            </w:rPr>
            <w:fldChar w:fldCharType="separate"/>
          </w:r>
          <w:r>
            <w:rPr>
              <w:rFonts w:hint="default" w:ascii="仿宋" w:hAnsi="仿宋" w:eastAsia="仿宋" w:cs="仿宋"/>
              <w:lang w:val="en-US" w:eastAsia="zh-CN"/>
            </w:rPr>
            <w:t xml:space="preserve">2.6.6. </w:t>
          </w:r>
          <w:r>
            <w:rPr>
              <w:rFonts w:hint="eastAsia" w:cs="仿宋"/>
              <w:lang w:val="en-US" w:eastAsia="zh-CN"/>
            </w:rPr>
            <w:t>编辑用户角色</w:t>
          </w:r>
          <w:r>
            <w:tab/>
          </w:r>
          <w:r>
            <w:fldChar w:fldCharType="begin"/>
          </w:r>
          <w:r>
            <w:instrText xml:space="preserve"> PAGEREF _Toc3491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rFonts w:hint="eastAsia" w:ascii="仿宋" w:hAnsi="仿宋" w:eastAsia="仿宋" w:cs="仿宋"/>
            </w:rPr>
            <w:fldChar w:fldCharType="end"/>
          </w:r>
        </w:p>
        <w:p w14:paraId="615BB59B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ind w:firstLine="0" w:firstLineChars="0"/>
            <w:jc w:val="center"/>
            <w:textAlignment w:val="auto"/>
            <w:rPr>
              <w:rFonts w:hint="eastAsia" w:ascii="仿宋" w:hAnsi="仿宋" w:eastAsia="仿宋" w:cs="仿宋"/>
              <w:bCs/>
              <w:color w:val="000000" w:themeColor="text1"/>
              <w:kern w:val="2"/>
              <w:sz w:val="24"/>
              <w:szCs w:val="22"/>
              <w:lang w:val="en-US" w:eastAsia="zh-CN" w:bidi="ar-SA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="仿宋" w:hAnsi="仿宋" w:eastAsia="仿宋" w:cs="仿宋"/>
            </w:rPr>
            <w:fldChar w:fldCharType="end"/>
          </w:r>
        </w:p>
      </w:sdtContent>
    </w:sdt>
    <w:p w14:paraId="1E40F137">
      <w:pPr>
        <w:jc w:val="center"/>
        <w:rPr>
          <w:rFonts w:hint="eastAsia" w:ascii="仿宋" w:hAnsi="仿宋" w:eastAsia="仿宋" w:cs="仿宋"/>
          <w:bCs/>
          <w:color w:val="000000" w:themeColor="text1"/>
          <w:kern w:val="2"/>
          <w:sz w:val="24"/>
          <w:szCs w:val="22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2A46F423"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hint="eastAsia" w:ascii="仿宋" w:hAnsi="仿宋" w:eastAsia="仿宋" w:cs="仿宋"/>
          <w:kern w:val="2"/>
          <w:sz w:val="21"/>
          <w:szCs w:val="22"/>
          <w:lang w:val="en-US" w:eastAsia="zh-CN" w:bidi="ar-SA"/>
        </w:rPr>
        <w:sectPr>
          <w:footerReference r:id="rId5" w:type="default"/>
          <w:pgSz w:w="11906" w:h="16838"/>
          <w:pgMar w:top="1361" w:right="1418" w:bottom="1134" w:left="1418" w:header="851" w:footer="992" w:gutter="0"/>
          <w:pgNumType w:fmt="decimal"/>
          <w:cols w:space="425" w:num="1"/>
          <w:titlePg/>
          <w:docGrid w:type="lines" w:linePitch="312" w:charSpace="0"/>
        </w:sectPr>
      </w:pPr>
    </w:p>
    <w:p w14:paraId="34192958">
      <w:pPr>
        <w:pStyle w:val="2"/>
        <w:bidi w:val="0"/>
        <w:rPr>
          <w:rFonts w:hint="eastAsia"/>
          <w:lang w:val="en-US" w:eastAsia="zh-CN"/>
        </w:rPr>
      </w:pPr>
      <w:bookmarkStart w:id="5" w:name="_Toc3707"/>
      <w:r>
        <w:rPr>
          <w:rFonts w:hint="eastAsia"/>
          <w:lang w:val="en-US" w:eastAsia="zh-CN"/>
        </w:rPr>
        <w:t>信息门户</w:t>
      </w:r>
      <w:bookmarkEnd w:id="5"/>
    </w:p>
    <w:p w14:paraId="4FBDC14D">
      <w:pPr>
        <w:pStyle w:val="3"/>
        <w:bidi w:val="0"/>
        <w:rPr>
          <w:rFonts w:hint="eastAsia"/>
          <w:lang w:val="en-US" w:eastAsia="zh-CN"/>
        </w:rPr>
      </w:pPr>
      <w:bookmarkStart w:id="6" w:name="_Toc23549"/>
      <w:r>
        <w:rPr>
          <w:rFonts w:hint="eastAsia"/>
          <w:lang w:val="en-US" w:eastAsia="zh-CN"/>
        </w:rPr>
        <w:t>输入网址进入信息门户</w:t>
      </w:r>
      <w:bookmarkEnd w:id="6"/>
    </w:p>
    <w:p w14:paraId="74FF53C3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首先，在浏览器网址栏输入实践平台网址：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begin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instrText xml:space="preserve"> HYPERLINK "https://pcmp.nuaa.edu.cn/index" </w:instrTex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separate"/>
      </w:r>
      <w:r>
        <w:rPr>
          <w:rStyle w:val="27"/>
          <w:rFonts w:hint="eastAsia" w:ascii="仿宋" w:hAnsi="仿宋" w:eastAsia="仿宋" w:cs="仿宋"/>
          <w:sz w:val="28"/>
          <w:szCs w:val="28"/>
          <w:lang w:val="en-US" w:eastAsia="zh-CN"/>
        </w:rPr>
        <w:t>https://pcmp.nuaa.edu.cn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fldChar w:fldCharType="end"/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，进入创新实践管理平台首页；</w:t>
      </w:r>
    </w:p>
    <w:p w14:paraId="35AD0FE6">
      <w:pPr>
        <w:bidi w:val="0"/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3E76A">
      <w:pPr>
        <w:pStyle w:val="3"/>
        <w:bidi w:val="0"/>
        <w:rPr>
          <w:rFonts w:hint="eastAsia"/>
          <w:lang w:val="en-US" w:eastAsia="zh-CN"/>
        </w:rPr>
      </w:pPr>
      <w:bookmarkStart w:id="7" w:name="_Toc28896"/>
      <w:bookmarkStart w:id="8" w:name="_Toc23412"/>
      <w:r>
        <w:rPr>
          <w:rFonts w:hint="eastAsia"/>
          <w:lang w:val="en-US" w:eastAsia="zh-CN"/>
        </w:rPr>
        <w:t>通过南航教务系统进行登录</w:t>
      </w:r>
      <w:bookmarkEnd w:id="7"/>
      <w:bookmarkEnd w:id="8"/>
    </w:p>
    <w:p w14:paraId="6E034574">
      <w:p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首先，进入南航教务处官网首页，在页面中找到“创新实践管理平台”快捷入口，点击进入创新实践管理平台首页，点击“登录信息门户”按钮，进入统一身份认证登录页面。</w:t>
      </w:r>
    </w:p>
    <w:p w14:paraId="4019259D">
      <w:pPr>
        <w:spacing w:line="360" w:lineRule="auto"/>
        <w:ind w:left="0" w:leftChars="0" w:firstLine="0" w:firstLineChars="0"/>
      </w:pPr>
      <w:r>
        <w:drawing>
          <wp:inline distT="0" distB="0" distL="114300" distR="114300">
            <wp:extent cx="5267325" cy="1528445"/>
            <wp:effectExtent l="0" t="0" r="3175" b="8255"/>
            <wp:docPr id="2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7"/>
                    <pic:cNvPicPr>
                      <a:picLocks noChangeAspect="1"/>
                    </pic:cNvPicPr>
                  </pic:nvPicPr>
                  <pic:blipFill>
                    <a:blip r:embed="rId10"/>
                    <a:srcRect t="6399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3857A">
      <w:pPr>
        <w:spacing w:line="360" w:lineRule="auto"/>
        <w:ind w:left="0" w:leftChars="0" w:firstLine="0" w:firstLineChars="0"/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72405" cy="2653665"/>
            <wp:effectExtent l="0" t="0" r="10795" b="635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5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F2969">
      <w:pPr>
        <w:spacing w:line="360" w:lineRule="auto"/>
        <w:ind w:firstLine="560" w:firstLineChars="20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院级管理员输入自己的账号密码后，点击“登录”按钮，即可进入信息门户。</w:t>
      </w:r>
    </w:p>
    <w:p w14:paraId="17BE1BC4">
      <w:pPr>
        <w:spacing w:line="360" w:lineRule="auto"/>
        <w:ind w:left="0" w:leftChars="0" w:firstLine="0" w:firstLineChars="0"/>
        <w:jc w:val="center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07000" cy="2674620"/>
            <wp:effectExtent l="0" t="0" r="0" b="508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r="1026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8447">
      <w:pPr>
        <w:pStyle w:val="3"/>
        <w:bidi w:val="0"/>
        <w:rPr>
          <w:rFonts w:hint="eastAsia"/>
          <w:lang w:val="en-US" w:eastAsia="zh-CN"/>
        </w:rPr>
      </w:pPr>
      <w:bookmarkStart w:id="9" w:name="_Toc13449"/>
      <w:r>
        <w:rPr>
          <w:rFonts w:hint="eastAsia"/>
          <w:lang w:val="en-US" w:eastAsia="zh-CN"/>
        </w:rPr>
        <w:t>信息门户详情</w:t>
      </w:r>
      <w:bookmarkEnd w:id="9"/>
    </w:p>
    <w:p w14:paraId="284966DD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5420" cy="2855595"/>
            <wp:effectExtent l="0" t="0" r="508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5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D542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0" w:name="_Toc13454"/>
      <w:r>
        <w:rPr>
          <w:rFonts w:hint="eastAsia" w:cs="仿宋"/>
          <w:lang w:val="en-US" w:eastAsia="zh-CN"/>
        </w:rPr>
        <w:t>切换年份统计</w:t>
      </w:r>
      <w:bookmarkEnd w:id="10"/>
    </w:p>
    <w:p w14:paraId="2CD553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点击信息门户首页右上角的时间栏，可更换查看相应年份的项目统计。</w:t>
      </w:r>
    </w:p>
    <w:p w14:paraId="583E56FF">
      <w:pPr>
        <w:spacing w:line="360" w:lineRule="auto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3092450" cy="1911350"/>
            <wp:effectExtent l="0" t="0" r="6350" b="635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07B88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1" w:name="_Toc7582"/>
      <w:r>
        <w:rPr>
          <w:rFonts w:hint="eastAsia" w:cs="仿宋"/>
          <w:lang w:val="en-US" w:eastAsia="zh-CN"/>
        </w:rPr>
        <w:t>切换统计标签</w:t>
      </w:r>
      <w:bookmarkEnd w:id="11"/>
    </w:p>
    <w:p w14:paraId="64ED14F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点击信息门户首页左上角标签按钮，可切换查看科创项目统计和活动讲座统计。</w:t>
      </w:r>
    </w:p>
    <w:p w14:paraId="19CD58F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1591945"/>
            <wp:effectExtent l="0" t="0" r="1270" b="825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rcRect b="276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B03D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2" w:name="_Toc17988"/>
      <w:r>
        <w:rPr>
          <w:rFonts w:hint="eastAsia" w:cs="仿宋"/>
          <w:lang w:val="en-US" w:eastAsia="zh-CN"/>
        </w:rPr>
        <w:t>切换项目类型</w:t>
      </w:r>
      <w:bookmarkEnd w:id="12"/>
    </w:p>
    <w:p w14:paraId="4402C2A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点击标签按钮下的项目类型按钮，可切换查看各类型项目统计。</w:t>
      </w:r>
    </w:p>
    <w:p w14:paraId="2BD9341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1717040"/>
            <wp:effectExtent l="0" t="0" r="8890" b="10160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AC00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3" w:name="_Toc832"/>
      <w:r>
        <w:rPr>
          <w:rFonts w:hint="eastAsia" w:cs="仿宋"/>
          <w:lang w:val="en-US" w:eastAsia="zh-CN"/>
        </w:rPr>
        <w:t>各流程/状态项目快捷入口</w:t>
      </w:r>
      <w:bookmarkEnd w:id="13"/>
    </w:p>
    <w:p w14:paraId="5D1BC78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点击统计板块中相应流程-状态的项目统计统计板块，可快速进入科创项目管理系统-项目管理页面，并自动进行相应筛选。</w:t>
      </w:r>
    </w:p>
    <w:p w14:paraId="7765E99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7325" cy="2629535"/>
            <wp:effectExtent l="0" t="0" r="3175" b="12065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0C0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3515" cy="1718310"/>
            <wp:effectExtent l="0" t="0" r="6985" b="8890"/>
            <wp:docPr id="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149D9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4" w:name="_Toc16433"/>
      <w:r>
        <w:rPr>
          <w:rFonts w:hint="eastAsia" w:cs="仿宋"/>
          <w:lang w:val="en-US" w:eastAsia="zh-CN"/>
        </w:rPr>
        <w:t>系统快捷入口</w:t>
      </w:r>
      <w:bookmarkEnd w:id="14"/>
    </w:p>
    <w:p w14:paraId="2CE7503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点击信息门户页面右侧快捷入口栏中的“项目管理”按钮，可进入科创项目管理系统。</w:t>
      </w:r>
    </w:p>
    <w:p w14:paraId="29B39B0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2959100" cy="5010150"/>
            <wp:effectExtent l="0" t="0" r="0" b="6350"/>
            <wp:docPr id="1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06752">
      <w:pPr>
        <w:pStyle w:val="3"/>
        <w:bidi w:val="0"/>
        <w:rPr>
          <w:rFonts w:hint="eastAsia"/>
          <w:lang w:val="en-US" w:eastAsia="zh-CN"/>
        </w:rPr>
      </w:pPr>
      <w:bookmarkStart w:id="15" w:name="_Toc9119"/>
      <w:r>
        <w:rPr>
          <w:rFonts w:hint="eastAsia"/>
          <w:lang w:val="en-US" w:eastAsia="zh-CN"/>
        </w:rPr>
        <w:t>人员管理</w:t>
      </w:r>
      <w:bookmarkEnd w:id="15"/>
    </w:p>
    <w:p w14:paraId="36E4A87B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4785" cy="3150235"/>
            <wp:effectExtent l="0" t="0" r="5715" b="12065"/>
            <wp:docPr id="2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6B13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6" w:name="_Toc2239"/>
      <w:r>
        <w:rPr>
          <w:rFonts w:hint="eastAsia" w:cs="仿宋"/>
          <w:lang w:val="en-US" w:eastAsia="zh-CN"/>
        </w:rPr>
        <w:t>切换用户列表</w:t>
      </w:r>
      <w:bookmarkEnd w:id="16"/>
    </w:p>
    <w:p w14:paraId="320C557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点击人员管理标签下的“教职工/本科生”切换按钮，可切换查看管理教职工和本科生用户列表。</w:t>
      </w:r>
    </w:p>
    <w:p w14:paraId="1B4C4B7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3257550" cy="1816100"/>
            <wp:effectExtent l="0" t="0" r="6350" b="0"/>
            <wp:docPr id="2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3D7E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7" w:name="_Toc20624"/>
      <w:r>
        <w:rPr>
          <w:rFonts w:hint="eastAsia" w:cs="仿宋"/>
          <w:lang w:val="en-US" w:eastAsia="zh-CN"/>
        </w:rPr>
        <w:t>搜索筛选用户</w:t>
      </w:r>
      <w:bookmarkEnd w:id="17"/>
    </w:p>
    <w:p w14:paraId="578819F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通过筛选栏可搜索筛选出相应信息的教职工和学生用户。</w:t>
      </w:r>
    </w:p>
    <w:p w14:paraId="332679A4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5420" cy="1035685"/>
            <wp:effectExtent l="0" t="0" r="5080" b="5715"/>
            <wp:docPr id="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F3D08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135" cy="942975"/>
            <wp:effectExtent l="0" t="0" r="12065" b="9525"/>
            <wp:docPr id="3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1408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点击筛选栏右侧的“重置”按钮，可清空所有筛选条件，列表中显示所有教职工和学生用户。</w:t>
      </w:r>
    </w:p>
    <w:p w14:paraId="2F4C809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787900" cy="1663700"/>
            <wp:effectExtent l="0" t="0" r="0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84EF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18" w:name="_Toc25405"/>
      <w:bookmarkStart w:id="19" w:name="_Toc28214"/>
      <w:r>
        <w:rPr>
          <w:rFonts w:hint="eastAsia" w:cs="仿宋"/>
          <w:lang w:val="en-US" w:eastAsia="zh-CN"/>
        </w:rPr>
        <w:t>添加用户</w:t>
      </w:r>
      <w:bookmarkEnd w:id="18"/>
    </w:p>
    <w:p w14:paraId="0FA57DA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点击相应列表右上角的“添加”按钮，可添加教职工/学生用户。</w:t>
      </w:r>
    </w:p>
    <w:p w14:paraId="6965D8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210050" cy="1873250"/>
            <wp:effectExtent l="0" t="0" r="6350" b="6350"/>
            <wp:docPr id="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3B9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输入用户信息后点击“确定”按钮，即可添加该用户信息至平台。</w:t>
      </w:r>
    </w:p>
    <w:p w14:paraId="29166E1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</w:pPr>
      <w:r>
        <w:drawing>
          <wp:inline distT="0" distB="0" distL="114300" distR="114300">
            <wp:extent cx="5263515" cy="2194560"/>
            <wp:effectExtent l="0" t="0" r="6985" b="2540"/>
            <wp:docPr id="4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rcRect t="78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98DAD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0" w:name="_Toc15815"/>
      <w:r>
        <w:rPr>
          <w:rFonts w:hint="eastAsia" w:cs="仿宋"/>
          <w:lang w:val="en-US" w:eastAsia="zh-CN"/>
        </w:rPr>
        <w:t>列表项设置</w:t>
      </w:r>
      <w:bookmarkEnd w:id="20"/>
    </w:p>
    <w:p w14:paraId="22ED3BE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点击相应列表右上角的“列表项设置”按钮，可设置当前列表的字段设置。</w:t>
      </w:r>
    </w:p>
    <w:p w14:paraId="5D0012F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4400550" cy="1847850"/>
            <wp:effectExtent l="0" t="0" r="6350" b="6350"/>
            <wp:docPr id="5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9BD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在弹窗中可设置相应字段是否显示及排序。</w:t>
      </w:r>
    </w:p>
    <w:p w14:paraId="517D72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3185795"/>
            <wp:effectExtent l="0" t="0" r="10795" b="1905"/>
            <wp:docPr id="5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38CF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5054E5C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4310" cy="1296035"/>
            <wp:effectExtent l="0" t="0" r="8890" b="12065"/>
            <wp:docPr id="5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3F05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313A6A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0500" cy="1078865"/>
            <wp:effectExtent l="0" t="0" r="0" b="635"/>
            <wp:docPr id="5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7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ECE9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029034F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232535"/>
            <wp:effectExtent l="0" t="0" r="10795" b="12065"/>
            <wp:docPr id="5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rcRect b="550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D67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208B6D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135" cy="1122045"/>
            <wp:effectExtent l="0" t="0" r="12065" b="8255"/>
            <wp:docPr id="5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2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ED8E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1" w:name="_Toc17319"/>
      <w:r>
        <w:rPr>
          <w:rFonts w:hint="eastAsia" w:cs="仿宋"/>
          <w:lang w:val="en-US" w:eastAsia="zh-CN"/>
        </w:rPr>
        <w:t>编辑用户信息</w:t>
      </w:r>
      <w:bookmarkEnd w:id="21"/>
    </w:p>
    <w:p w14:paraId="05D1302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点击相应用户的“编辑”按钮，可编辑该用户信息。</w:t>
      </w:r>
    </w:p>
    <w:p w14:paraId="365119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3040" cy="1599565"/>
            <wp:effectExtent l="0" t="0" r="10160" b="635"/>
            <wp:docPr id="5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6E5A7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2" w:name="_Toc18948"/>
      <w:r>
        <w:rPr>
          <w:rFonts w:hint="eastAsia" w:cs="仿宋"/>
          <w:lang w:val="en-US" w:eastAsia="zh-CN"/>
        </w:rPr>
        <w:t>编辑用户角色</w:t>
      </w:r>
      <w:bookmarkEnd w:id="22"/>
    </w:p>
    <w:p w14:paraId="2D02B37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点击相应用户的“角色”按钮，可设置该用户角色。</w:t>
      </w:r>
    </w:p>
    <w:p w14:paraId="148AF6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9230" cy="1678305"/>
            <wp:effectExtent l="0" t="0" r="1270" b="10795"/>
            <wp:docPr id="5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8C37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在角色栏选择该用户角色，点击“确定”按钮可保存用户角色设置。</w:t>
      </w:r>
    </w:p>
    <w:p w14:paraId="1D7699A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1532255"/>
            <wp:effectExtent l="0" t="0" r="11430" b="4445"/>
            <wp:docPr id="6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7A185">
      <w:pPr>
        <w:pStyle w:val="3"/>
        <w:bidi w:val="0"/>
        <w:rPr>
          <w:rFonts w:hint="eastAsia"/>
          <w:lang w:val="en-US" w:eastAsia="zh-CN"/>
        </w:rPr>
      </w:pPr>
      <w:bookmarkStart w:id="23" w:name="_Toc9634"/>
      <w:r>
        <w:rPr>
          <w:rFonts w:hint="eastAsia"/>
          <w:lang w:val="en-US" w:eastAsia="zh-CN"/>
        </w:rPr>
        <w:t>字典管理</w:t>
      </w:r>
      <w:bookmarkEnd w:id="23"/>
    </w:p>
    <w:p w14:paraId="65E5FC5B">
      <w:pPr>
        <w:spacing w:line="360" w:lineRule="auto"/>
        <w:ind w:left="0" w:leftChars="0" w:firstLine="0" w:firstLineChars="0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3515" cy="2553335"/>
            <wp:effectExtent l="0" t="0" r="6985" b="12065"/>
            <wp:docPr id="6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A8466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4" w:name="_Toc25237"/>
      <w:r>
        <w:rPr>
          <w:rFonts w:hint="eastAsia" w:cs="仿宋"/>
          <w:lang w:val="en-US" w:eastAsia="zh-CN"/>
        </w:rPr>
        <w:t>搜索筛选通知公告</w:t>
      </w:r>
      <w:bookmarkEnd w:id="24"/>
    </w:p>
    <w:p w14:paraId="2DF5ABB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通过筛选栏可搜索筛选出相应信息的通知公告。</w:t>
      </w:r>
    </w:p>
    <w:p w14:paraId="5EF4C2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7960" cy="1763395"/>
            <wp:effectExtent l="0" t="0" r="2540" b="1905"/>
            <wp:docPr id="6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CA78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点击筛选栏右侧的“重置”按钮，可清空所有筛选条件，列表中显示所有通知公告。</w:t>
      </w:r>
    </w:p>
    <w:p w14:paraId="58FEC05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4673600" cy="1485900"/>
            <wp:effectExtent l="0" t="0" r="0" b="0"/>
            <wp:docPr id="6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DE44B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25" w:name="_Toc10372"/>
      <w:r>
        <w:rPr>
          <w:rFonts w:hint="eastAsia" w:cs="仿宋"/>
          <w:lang w:val="en-US" w:eastAsia="zh-CN"/>
        </w:rPr>
        <w:t>查看公告详情页</w:t>
      </w:r>
      <w:bookmarkEnd w:id="25"/>
    </w:p>
    <w:p w14:paraId="705EE9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点击相应通知公告后的链接，可进入南航教务系统中该通知公告的详情页。</w:t>
      </w:r>
    </w:p>
    <w:p w14:paraId="5D89186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675" cy="2129155"/>
            <wp:effectExtent l="0" t="0" r="9525" b="4445"/>
            <wp:docPr id="6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5883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824FA74">
      <w:pPr>
        <w:pStyle w:val="2"/>
        <w:bidi w:val="0"/>
        <w:rPr>
          <w:rFonts w:hint="eastAsia"/>
          <w:lang w:val="en-US" w:eastAsia="zh-CN"/>
        </w:rPr>
      </w:pPr>
      <w:bookmarkStart w:id="26" w:name="_Toc23503"/>
      <w:r>
        <w:rPr>
          <w:rFonts w:hint="eastAsia"/>
          <w:lang w:val="en-US" w:eastAsia="zh-CN"/>
        </w:rPr>
        <w:t>科创项目管理</w:t>
      </w:r>
      <w:bookmarkEnd w:id="26"/>
    </w:p>
    <w:p w14:paraId="0A0FD01C">
      <w:pPr>
        <w:pStyle w:val="3"/>
        <w:bidi w:val="0"/>
        <w:rPr>
          <w:rFonts w:hint="eastAsia"/>
          <w:lang w:val="en-US" w:eastAsia="zh-CN"/>
        </w:rPr>
      </w:pPr>
      <w:bookmarkStart w:id="27" w:name="_Toc89"/>
      <w:r>
        <w:rPr>
          <w:rFonts w:hint="eastAsia"/>
          <w:lang w:val="en-US" w:eastAsia="zh-CN"/>
        </w:rPr>
        <w:t>项目管理</w:t>
      </w:r>
      <w:bookmarkEnd w:id="19"/>
      <w:bookmarkEnd w:id="27"/>
    </w:p>
    <w:p w14:paraId="4D7369AA">
      <w:pPr>
        <w:pStyle w:val="4"/>
        <w:ind w:left="0" w:leftChars="0" w:firstLine="0" w:firstLineChars="0"/>
      </w:pPr>
      <w:r>
        <w:drawing>
          <wp:inline distT="0" distB="0" distL="114300" distR="114300">
            <wp:extent cx="5273675" cy="2416810"/>
            <wp:effectExtent l="0" t="0" r="9525" b="889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3CA5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bookmarkStart w:id="28" w:name="_Toc25669"/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点击右上角菜单按钮，可进入菜单页面，进行页面切换或不同系统切换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BBD6FFD">
      <w:pPr>
        <w:ind w:left="0" w:leftChars="0" w:firstLine="0" w:firstLineChars="0"/>
        <w:jc w:val="center"/>
      </w:pPr>
      <w:r>
        <w:drawing>
          <wp:inline distT="0" distB="0" distL="114300" distR="114300">
            <wp:extent cx="5272405" cy="2513330"/>
            <wp:effectExtent l="0" t="0" r="10795" b="1270"/>
            <wp:docPr id="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1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E2CFD">
      <w:pPr>
        <w:ind w:left="0" w:leftChars="0" w:firstLine="0" w:firstLineChars="0"/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5269865" cy="2735580"/>
            <wp:effectExtent l="0" t="0" r="635" b="7620"/>
            <wp:docPr id="3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08D0A">
      <w:pPr>
        <w:pStyle w:val="5"/>
        <w:bidi w:val="0"/>
        <w:rPr>
          <w:rFonts w:hint="eastAsia"/>
          <w:lang w:val="en-US" w:eastAsia="zh-CN"/>
        </w:rPr>
      </w:pPr>
      <w:bookmarkStart w:id="29" w:name="_Toc11887"/>
      <w:r>
        <w:rPr>
          <w:rFonts w:hint="eastAsia"/>
          <w:lang w:val="en-US" w:eastAsia="zh-CN"/>
        </w:rPr>
        <w:t>搜索筛选项目</w:t>
      </w:r>
      <w:bookmarkEnd w:id="28"/>
      <w:bookmarkEnd w:id="29"/>
    </w:p>
    <w:p w14:paraId="58DAFE7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管理员通过筛选栏，可进行项目年份、项目类型、流程、管理单位、项目状态、级别、项目名称、项目编码、工号、教师姓名、教师单位、学号、学生姓名、学生学院的信息搜索筛选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FAEE8CB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72405" cy="1115060"/>
            <wp:effectExtent l="0" t="0" r="10795" b="2540"/>
            <wp:docPr id="7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769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点击筛选栏右侧的“重置”按钮，可清空所有筛选条件，列表中显示所有项目。</w:t>
      </w:r>
    </w:p>
    <w:p w14:paraId="10A9EC23">
      <w:pPr>
        <w:pStyle w:val="4"/>
        <w:ind w:left="0" w:leftChars="0" w:firstLine="0" w:firstLineChars="0"/>
        <w:jc w:val="left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0500" cy="2258695"/>
            <wp:effectExtent l="0" t="0" r="0" b="1905"/>
            <wp:docPr id="7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DF75">
      <w:pPr>
        <w:pStyle w:val="5"/>
        <w:bidi w:val="0"/>
        <w:rPr>
          <w:rFonts w:hint="eastAsia"/>
          <w:lang w:val="en-US" w:eastAsia="zh-CN"/>
        </w:rPr>
      </w:pPr>
      <w:bookmarkStart w:id="30" w:name="_Toc3134"/>
      <w:r>
        <w:rPr>
          <w:rFonts w:hint="eastAsia"/>
          <w:lang w:val="en-US" w:eastAsia="zh-CN"/>
        </w:rPr>
        <w:t>列表项设置</w:t>
      </w:r>
      <w:bookmarkEnd w:id="30"/>
    </w:p>
    <w:p w14:paraId="465C569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管理员可点击项目列表右上角的“列表项设置”按钮，可设置当前列表字段顺序和显示设置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F96C903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68595" cy="2019935"/>
            <wp:effectExtent l="0" t="0" r="1905" b="12065"/>
            <wp:docPr id="7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3DA6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3C9FE6C">
      <w:pPr>
        <w:pStyle w:val="4"/>
        <w:ind w:left="0" w:leftChars="0" w:firstLine="0" w:firstLineChars="0"/>
        <w:jc w:val="center"/>
      </w:pPr>
      <w:r>
        <w:drawing>
          <wp:inline distT="0" distB="0" distL="114300" distR="114300">
            <wp:extent cx="5266690" cy="3879850"/>
            <wp:effectExtent l="0" t="0" r="3810" b="635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7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882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34C149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3675" cy="2519045"/>
            <wp:effectExtent l="0" t="0" r="9525" b="8255"/>
            <wp:docPr id="15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6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0018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2F3A8C0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048250" cy="1739900"/>
            <wp:effectExtent l="0" t="0" r="6350" b="0"/>
            <wp:docPr id="155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6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617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74446CB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858010"/>
            <wp:effectExtent l="0" t="0" r="10795" b="8890"/>
            <wp:docPr id="15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6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4523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5ADA2A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187950" cy="1132205"/>
            <wp:effectExtent l="0" t="0" r="6350" b="10795"/>
            <wp:docPr id="158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71"/>
                    <pic:cNvPicPr>
                      <a:picLocks noChangeAspect="1"/>
                    </pic:cNvPicPr>
                  </pic:nvPicPr>
                  <pic:blipFill>
                    <a:blip r:embed="rId49"/>
                    <a:srcRect t="43931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D9A51">
      <w:pPr>
        <w:pStyle w:val="5"/>
        <w:bidi w:val="0"/>
        <w:rPr>
          <w:rFonts w:hint="eastAsia"/>
          <w:lang w:val="en-US" w:eastAsia="zh-CN"/>
        </w:rPr>
      </w:pPr>
      <w:bookmarkStart w:id="31" w:name="_Toc18701"/>
      <w:r>
        <w:rPr>
          <w:rFonts w:hint="eastAsia"/>
          <w:lang w:val="en-US" w:eastAsia="zh-CN"/>
        </w:rPr>
        <w:t>导出项目数据</w:t>
      </w:r>
      <w:bookmarkEnd w:id="31"/>
    </w:p>
    <w:p w14:paraId="1987D2F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点击项目列表右上方的“导出当前数据”按钮，可导出当前已筛选出的项目数据；导出数据可选“按项目导出”、“按教师导出”、“按学生导出”三种数据形式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1B237CC">
      <w:pPr>
        <w:pStyle w:val="4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205355"/>
            <wp:effectExtent l="0" t="0" r="9525" b="4445"/>
            <wp:docPr id="3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307C8">
      <w:pPr>
        <w:pStyle w:val="6"/>
        <w:bidi w:val="0"/>
        <w:rPr>
          <w:rFonts w:hint="eastAsia"/>
          <w:lang w:val="en-US" w:eastAsia="zh-CN"/>
        </w:rPr>
      </w:pPr>
      <w:bookmarkStart w:id="32" w:name="_Toc22677"/>
      <w:r>
        <w:rPr>
          <w:rFonts w:hint="eastAsia"/>
          <w:lang w:val="en-US" w:eastAsia="zh-CN"/>
        </w:rPr>
        <w:t>按项目导出</w:t>
      </w:r>
    </w:p>
    <w:p w14:paraId="3571575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82565" cy="285750"/>
            <wp:effectExtent l="0" t="0" r="635" b="6350"/>
            <wp:docPr id="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rcRect r="51539" b="1364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83200" cy="278765"/>
            <wp:effectExtent l="0" t="0" r="0" b="635"/>
            <wp:docPr id="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/>
                    <pic:cNvPicPr>
                      <a:picLocks noChangeAspect="1"/>
                    </pic:cNvPicPr>
                  </pic:nvPicPr>
                  <pic:blipFill>
                    <a:blip r:embed="rId51"/>
                    <a:srcRect l="48341" t="-2727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27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90840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按教师导出</w:t>
      </w:r>
    </w:p>
    <w:p w14:paraId="3548535D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1610" cy="271145"/>
            <wp:effectExtent l="0" t="0" r="8890" b="8255"/>
            <wp:docPr id="7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23034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按学生导出</w:t>
      </w:r>
    </w:p>
    <w:p w14:paraId="585B2FBA">
      <w:pPr>
        <w:bidi w:val="0"/>
      </w:pPr>
      <w:r>
        <w:drawing>
          <wp:inline distT="0" distB="0" distL="114300" distR="114300">
            <wp:extent cx="5265420" cy="187325"/>
            <wp:effectExtent l="0" t="0" r="5080" b="3175"/>
            <wp:docPr id="7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8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07B1A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导出结题表</w:t>
      </w:r>
      <w:bookmarkStart w:id="57" w:name="_GoBack"/>
      <w:bookmarkEnd w:id="57"/>
    </w:p>
    <w:p w14:paraId="53F43675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2191385"/>
            <wp:effectExtent l="0" t="0" r="0" b="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54"/>
                    <a:srcRect t="94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FECCA">
      <w:pPr>
        <w:pStyle w:val="5"/>
        <w:bidi w:val="0"/>
        <w:rPr>
          <w:rFonts w:hint="eastAsia"/>
          <w:lang w:val="en-US" w:eastAsia="zh-CN"/>
        </w:rPr>
      </w:pPr>
      <w:bookmarkStart w:id="33" w:name="_Toc9370"/>
      <w:r>
        <w:rPr>
          <w:rFonts w:hint="eastAsia"/>
          <w:lang w:val="en-US" w:eastAsia="zh-CN"/>
        </w:rPr>
        <w:t>立项申报审核</w:t>
      </w:r>
      <w:bookmarkEnd w:id="32"/>
      <w:bookmarkEnd w:id="33"/>
    </w:p>
    <w:p w14:paraId="594CFF43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立项单项审核</w:t>
      </w:r>
    </w:p>
    <w:p w14:paraId="137D25E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点击项目状态为“待院级管理员审核”的项目后的“审核”按钮，可进入项目审核页面进行审核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790BF3D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102100" cy="2940050"/>
            <wp:effectExtent l="0" t="0" r="0" b="635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0A8ED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审核项目申报内容，审核完成后点击页面下方“通过”、“退回修改”、“不通过”按钮进行审核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EF0FC2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865" cy="2803525"/>
            <wp:effectExtent l="0" t="0" r="635" b="3175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7FC4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若评审通过，可选填审核意见；若审核退回修改或不通过，则必须填写审核意见，审核确认无误后点击“确定”按钮，即审核完成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65EB440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31365"/>
            <wp:effectExtent l="0" t="0" r="1270" b="635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2058035"/>
            <wp:effectExtent l="0" t="0" r="11430" b="12065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58"/>
                    <a:srcRect b="2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2121535"/>
            <wp:effectExtent l="0" t="0" r="9525" b="12065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FBF93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立项批量审核</w:t>
      </w:r>
    </w:p>
    <w:p w14:paraId="716E569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管理员在项目管理页面，点击“立项批量审核”按钮，可进行待院级管理员审核状态的立项环节项目的批量审核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A939BD8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865" cy="952500"/>
            <wp:effectExtent l="0" t="0" r="635" b="0"/>
            <wp:docPr id="7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9"/>
                    <pic:cNvPicPr>
                      <a:picLocks noChangeAspect="1"/>
                    </pic:cNvPicPr>
                  </pic:nvPicPr>
                  <pic:blipFill>
                    <a:blip r:embed="rId60"/>
                    <a:srcRect t="26559" b="980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051810"/>
            <wp:effectExtent l="0" t="0" r="3175" b="8890"/>
            <wp:docPr id="7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92CC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在结果栏选择通过、退回修改、不通过为批量审核结果，在评审意见栏输入评审意见；</w:t>
      </w:r>
    </w:p>
    <w:p w14:paraId="030AB184">
      <w:pPr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306955"/>
            <wp:effectExtent l="0" t="0" r="3175" b="4445"/>
            <wp:docPr id="7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2"/>
                    <pic:cNvPicPr>
                      <a:picLocks noChangeAspect="1"/>
                    </pic:cNvPicPr>
                  </pic:nvPicPr>
                  <pic:blipFill>
                    <a:blip r:embed="rId62"/>
                    <a:srcRect b="2476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2A7F4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在列表板块进行项目年份、项目类型、流程的搜索；</w:t>
      </w:r>
    </w:p>
    <w:p w14:paraId="373F5339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135" cy="1998980"/>
            <wp:effectExtent l="0" t="0" r="12065" b="7620"/>
            <wp:docPr id="8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3"/>
                    <pic:cNvPicPr>
                      <a:picLocks noChangeAspect="1"/>
                    </pic:cNvPicPr>
                  </pic:nvPicPr>
                  <pic:blipFill>
                    <a:blip r:embed="rId63"/>
                    <a:srcRect t="10437" b="7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69F9D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点击“重置”按钮可重置所有筛选条件；</w:t>
      </w:r>
    </w:p>
    <w:p w14:paraId="76A50D06">
      <w:pPr>
        <w:jc w:val="center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735965"/>
            <wp:effectExtent l="0" t="0" r="1905" b="63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BE1C8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满足筛选条件的待审核项目会在列表中显示，点击相应项目前的复选框，可选择相应项目进行批量审核；</w:t>
      </w:r>
    </w:p>
    <w:p w14:paraId="40C08287">
      <w:p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135" cy="2000250"/>
            <wp:effectExtent l="0" t="0" r="12065" b="6350"/>
            <wp:docPr id="8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F23D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确认审核结果及选择待审核项目无误后，点击确定按钮，即可批量审核选择的项目完成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1AF4C5ED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1849120"/>
            <wp:effectExtent l="0" t="0" r="3810" b="5080"/>
            <wp:docPr id="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F6C7C">
      <w:pPr>
        <w:pStyle w:val="5"/>
        <w:bidi w:val="0"/>
        <w:rPr>
          <w:rFonts w:hint="eastAsia"/>
          <w:lang w:val="en-US" w:eastAsia="zh-CN"/>
        </w:rPr>
      </w:pPr>
      <w:bookmarkStart w:id="34" w:name="_Toc24060"/>
      <w:r>
        <w:rPr>
          <w:rFonts w:hint="eastAsia"/>
          <w:lang w:val="en-US" w:eastAsia="zh-CN"/>
        </w:rPr>
        <w:t>初期检查审核</w:t>
      </w:r>
      <w:bookmarkEnd w:id="34"/>
    </w:p>
    <w:p w14:paraId="6906F1D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cs="仿宋"/>
          <w:sz w:val="28"/>
          <w:szCs w:val="28"/>
          <w:lang w:val="en-US" w:eastAsia="zh-CN"/>
        </w:rPr>
        <w:t>当进行初期检查项目审核时，管理员需根据项目答辩成绩设置项目的级别和评审成绩，设置完成后点击“确定”按钮即审核通过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</w:p>
    <w:p w14:paraId="197DE4E7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281555"/>
            <wp:effectExtent l="0" t="0" r="1270" b="4445"/>
            <wp:docPr id="4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74B4F">
      <w:pPr>
        <w:pStyle w:val="5"/>
        <w:bidi w:val="0"/>
        <w:rPr>
          <w:rFonts w:hint="eastAsia"/>
          <w:lang w:val="en-US" w:eastAsia="zh-CN"/>
        </w:rPr>
      </w:pPr>
      <w:bookmarkStart w:id="35" w:name="_Toc22042"/>
      <w:bookmarkStart w:id="36" w:name="_Toc2027"/>
      <w:r>
        <w:rPr>
          <w:rFonts w:hint="eastAsia"/>
          <w:lang w:val="en-US" w:eastAsia="zh-CN"/>
        </w:rPr>
        <w:t>查看项目详情</w:t>
      </w:r>
      <w:bookmarkEnd w:id="35"/>
      <w:bookmarkEnd w:id="36"/>
    </w:p>
    <w:p w14:paraId="57FFF21E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当项目列表项显示字段过多时，列表底部会显示横向滚动条，左右拖动滚动条查看更多项目字段；</w:t>
      </w:r>
    </w:p>
    <w:p w14:paraId="43EA83B9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3040" cy="1995170"/>
            <wp:effectExtent l="0" t="0" r="10160" b="11430"/>
            <wp:docPr id="9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5B3B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点击项目列表中相应项目的项目名称或“查看”按钮，可进入项目详情页查看项目详情；</w:t>
      </w:r>
    </w:p>
    <w:p w14:paraId="04DFE8A4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7960" cy="1109345"/>
            <wp:effectExtent l="0" t="0" r="2540" b="8255"/>
            <wp:docPr id="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10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8BCCC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进入项目详情页，可点击页面顶部标签，切换查看项目各流程的项目详情。</w:t>
      </w:r>
    </w:p>
    <w:p w14:paraId="20611366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4150" cy="2668270"/>
            <wp:effectExtent l="0" t="0" r="6350" b="11430"/>
            <wp:docPr id="2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D8F5E">
      <w:pPr>
        <w:pStyle w:val="3"/>
        <w:bidi w:val="0"/>
        <w:rPr>
          <w:rFonts w:hint="eastAsia"/>
          <w:lang w:val="en-US" w:eastAsia="zh-CN"/>
        </w:rPr>
      </w:pPr>
      <w:bookmarkStart w:id="37" w:name="_Toc6475"/>
      <w:r>
        <w:rPr>
          <w:rFonts w:hint="eastAsia"/>
          <w:lang w:val="en-US" w:eastAsia="zh-CN"/>
        </w:rPr>
        <w:t>任务管理</w:t>
      </w:r>
      <w:bookmarkEnd w:id="37"/>
    </w:p>
    <w:p w14:paraId="616D7959">
      <w:pPr>
        <w:pStyle w:val="4"/>
        <w:ind w:left="0" w:leftChars="0" w:firstLine="0" w:firstLineChars="0"/>
      </w:pPr>
      <w:r>
        <w:drawing>
          <wp:inline distT="0" distB="0" distL="114300" distR="114300">
            <wp:extent cx="5272405" cy="2839085"/>
            <wp:effectExtent l="0" t="0" r="10795" b="571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C464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管理员可点击页面左上角的年份筛选栏，筛选出相应年份的任务通道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3672B74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1416050" cy="1244600"/>
            <wp:effectExtent l="0" t="0" r="6350" b="0"/>
            <wp:docPr id="4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7D4FC">
      <w:pPr>
        <w:pStyle w:val="3"/>
        <w:bidi w:val="0"/>
        <w:rPr>
          <w:rFonts w:hint="eastAsia"/>
          <w:lang w:val="en-US" w:eastAsia="zh-CN"/>
        </w:rPr>
      </w:pPr>
      <w:bookmarkStart w:id="38" w:name="_Toc17230"/>
      <w:r>
        <w:rPr>
          <w:rFonts w:hint="eastAsia"/>
          <w:lang w:val="en-US" w:eastAsia="zh-CN"/>
        </w:rPr>
        <w:t>评审组管理</w:t>
      </w:r>
      <w:bookmarkEnd w:id="38"/>
    </w:p>
    <w:p w14:paraId="48F8E143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1799590"/>
            <wp:effectExtent l="0" t="0" r="0" b="3810"/>
            <wp:docPr id="4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6CAA3">
      <w:pPr>
        <w:pStyle w:val="5"/>
        <w:bidi w:val="0"/>
        <w:rPr>
          <w:rFonts w:hint="eastAsia"/>
          <w:lang w:val="en-US" w:eastAsia="zh-CN"/>
        </w:rPr>
      </w:pPr>
      <w:bookmarkStart w:id="39" w:name="_Toc18382"/>
      <w:r>
        <w:rPr>
          <w:rFonts w:hint="eastAsia"/>
          <w:lang w:val="en-US" w:eastAsia="zh-CN"/>
        </w:rPr>
        <w:t>创建评审组</w:t>
      </w:r>
      <w:bookmarkEnd w:id="39"/>
    </w:p>
    <w:p w14:paraId="1153230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点击右上角“创建评审组”按钮，可进行项目评审组的创建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406B792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762250"/>
            <wp:effectExtent l="0" t="0" r="11430" b="6350"/>
            <wp:docPr id="5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44BD9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2668270"/>
            <wp:effectExtent l="0" t="0" r="10160" b="11430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A8BD1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设置评审组是否匿名</w:t>
      </w:r>
    </w:p>
    <w:p w14:paraId="4FF4319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点击选中“设置匿名”板块中的“是”或“否”，可设置当前评审组是否匿名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1F36BFC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2253615"/>
            <wp:effectExtent l="0" t="0" r="8890" b="6985"/>
            <wp:docPr id="6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CA839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选择评审组专家</w:t>
      </w:r>
    </w:p>
    <w:p w14:paraId="353B1DC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在“选择评审专家”板块，可通过搜索筛选栏搜索需要的专家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E17F36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2018030"/>
            <wp:effectExtent l="0" t="0" r="1270" b="1270"/>
            <wp:docPr id="7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81D98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点击选中相应专家后的“设置组长”开关，可设置当前专家为组长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68A8E5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129155"/>
            <wp:effectExtent l="0" t="0" r="11430" b="4445"/>
            <wp:docPr id="8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51BE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点击选中相应专家后的“选择”开关，可设置当前专家为评审组专家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713E40B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2224405"/>
            <wp:effectExtent l="0" t="0" r="8890" b="10795"/>
            <wp:docPr id="8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34E3A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设置评审时段</w:t>
      </w:r>
    </w:p>
    <w:p w14:paraId="245FDC03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在“设置评审时段”板块，点击时间栏可设置评审开始时间和结束时间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5C199E0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0500" cy="1350010"/>
            <wp:effectExtent l="0" t="0" r="0" b="8890"/>
            <wp:docPr id="8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874BF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选择评审项目</w:t>
      </w:r>
    </w:p>
    <w:p w14:paraId="6430EAC5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在“选择评审项目”板块，可通过筛选栏搜索筛选待评审项目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567E9B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4310" cy="2296795"/>
            <wp:effectExtent l="0" t="0" r="8890" b="1905"/>
            <wp:docPr id="8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F537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在待评审项目列表中，可点击选中相应项目后的选框，设置待评审组评审的项目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08C1B3F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0500" cy="2420620"/>
            <wp:effectExtent l="0" t="0" r="0" b="5080"/>
            <wp:docPr id="8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C658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设置完成后，点击“保存”按钮，可保存当前评审组设置；</w:t>
      </w:r>
    </w:p>
    <w:p w14:paraId="028ECF1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3829050" cy="2508885"/>
            <wp:effectExtent l="0" t="0" r="6350" b="5715"/>
            <wp:docPr id="8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3"/>
                    <pic:cNvPicPr>
                      <a:picLocks noChangeAspect="1"/>
                    </pic:cNvPicPr>
                  </pic:nvPicPr>
                  <pic:blipFill>
                    <a:blip r:embed="rId83"/>
                    <a:srcRect t="5929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660D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点击“创建”按钮，即可设置评审组完成。</w:t>
      </w:r>
    </w:p>
    <w:p w14:paraId="1758C070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4152900" cy="2522220"/>
            <wp:effectExtent l="0" t="0" r="0" b="5080"/>
            <wp:docPr id="8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2"/>
                    <pic:cNvPicPr>
                      <a:picLocks noChangeAspect="1"/>
                    </pic:cNvPicPr>
                  </pic:nvPicPr>
                  <pic:blipFill>
                    <a:blip r:embed="rId84"/>
                    <a:srcRect t="4289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629AF">
      <w:pPr>
        <w:pStyle w:val="5"/>
        <w:bidi w:val="0"/>
        <w:rPr>
          <w:rFonts w:hint="eastAsia"/>
          <w:lang w:val="en-US" w:eastAsia="zh-CN"/>
        </w:rPr>
      </w:pPr>
      <w:bookmarkStart w:id="40" w:name="_Toc7142"/>
      <w:r>
        <w:rPr>
          <w:rFonts w:hint="eastAsia"/>
          <w:lang w:val="en-US" w:eastAsia="zh-CN"/>
        </w:rPr>
        <w:t>专家评审项目</w:t>
      </w:r>
      <w:bookmarkEnd w:id="40"/>
    </w:p>
    <w:p w14:paraId="1EC2A3F9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当教职工被设置为专家后，可点击页面右上角“切换角色”按钮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9CB4D53">
      <w:pPr>
        <w:jc w:val="center"/>
      </w:pPr>
      <w:r>
        <w:drawing>
          <wp:inline distT="0" distB="0" distL="114300" distR="114300">
            <wp:extent cx="4864100" cy="1377315"/>
            <wp:effectExtent l="0" t="0" r="0" b="6985"/>
            <wp:docPr id="10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9"/>
                    <pic:cNvPicPr>
                      <a:picLocks noChangeAspect="1"/>
                    </pic:cNvPicPr>
                  </pic:nvPicPr>
                  <pic:blipFill>
                    <a:blip r:embed="rId85"/>
                    <a:srcRect b="32640"/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AECB5"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在切换角色弹窗中选择“专家”角色，点击“确定”按钮，将角色切换为专家，进入专家页首页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31D82008">
      <w:p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4425950" cy="1428750"/>
            <wp:effectExtent l="0" t="0" r="6350" b="6350"/>
            <wp:docPr id="10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4259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066AF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评审项目</w:t>
      </w:r>
    </w:p>
    <w:p w14:paraId="57282A9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点击状态为“评审中”的项目组下待评审项目板块的“评审”按钮，进入评审页面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8D574D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68595" cy="1550670"/>
            <wp:effectExtent l="0" t="0" r="1905" b="11430"/>
            <wp:docPr id="10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3058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点击状态为“评审中”的项目组下待评审项目板块的“评审”按钮，进入评审页面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45286E5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68595" cy="2886710"/>
            <wp:effectExtent l="0" t="0" r="1905" b="8890"/>
            <wp:docPr id="10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3281E"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提交评审结果</w:t>
      </w:r>
    </w:p>
    <w:p w14:paraId="737B4F20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根据右侧的评审标准，在右侧打分栏中输入项目分数（最高100）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0B2F7417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drawing>
          <wp:inline distT="0" distB="0" distL="114300" distR="114300">
            <wp:extent cx="5273675" cy="4996180"/>
            <wp:effectExtent l="0" t="0" r="9525" b="7620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89"/>
                    <a:srcRect t="325" b="49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99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9FFA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在评审成绩栏选择优秀、良好、通过、不通过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58E2E91">
      <w:r>
        <w:drawing>
          <wp:inline distT="0" distB="0" distL="114300" distR="114300">
            <wp:extent cx="5271135" cy="2650490"/>
            <wp:effectExtent l="0" t="0" r="12065" b="3810"/>
            <wp:docPr id="11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7C4CF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在推荐级别栏选在项目推荐级别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BE1ECB2">
      <w:r>
        <w:drawing>
          <wp:inline distT="0" distB="0" distL="114300" distR="114300">
            <wp:extent cx="5271770" cy="2818765"/>
            <wp:effectExtent l="0" t="0" r="11430" b="635"/>
            <wp:docPr id="11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D7CB1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确认项目评审结果无误后，点击页面下方的“提交”按钮，即可提交自己的评审成绩，待校级管理员审核通过后，项目可获得相应成绩和项目级别。</w:t>
      </w:r>
    </w:p>
    <w:p w14:paraId="6BD5F9D3">
      <w:pPr>
        <w:rPr>
          <w:rFonts w:hint="eastAsia"/>
          <w:lang w:eastAsia="zh-CN"/>
        </w:rPr>
      </w:pPr>
      <w:r>
        <w:drawing>
          <wp:inline distT="0" distB="0" distL="114300" distR="114300">
            <wp:extent cx="5263515" cy="2054860"/>
            <wp:effectExtent l="0" t="0" r="6985" b="2540"/>
            <wp:docPr id="12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4DA53">
      <w:pPr>
        <w:pStyle w:val="5"/>
        <w:bidi w:val="0"/>
        <w:rPr>
          <w:rFonts w:hint="eastAsia"/>
          <w:lang w:val="en-US" w:eastAsia="zh-CN"/>
        </w:rPr>
      </w:pPr>
      <w:bookmarkStart w:id="41" w:name="_Toc32586"/>
      <w:r>
        <w:rPr>
          <w:rFonts w:hint="eastAsia"/>
          <w:lang w:val="en-US" w:eastAsia="zh-CN"/>
        </w:rPr>
        <w:t>筛选创建年份</w:t>
      </w:r>
      <w:bookmarkEnd w:id="41"/>
    </w:p>
    <w:p w14:paraId="05BBE2BB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点击右上角的筛选时间栏，可进行不同年份创建的项目评审组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3B42E3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2266315"/>
            <wp:effectExtent l="0" t="0" r="3810" b="6985"/>
            <wp:docPr id="8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502E0">
      <w:pPr>
        <w:pStyle w:val="5"/>
        <w:bidi w:val="0"/>
        <w:rPr>
          <w:rFonts w:hint="eastAsia"/>
          <w:lang w:val="en-US" w:eastAsia="zh-CN"/>
        </w:rPr>
      </w:pPr>
      <w:bookmarkStart w:id="42" w:name="_Toc26823"/>
      <w:r>
        <w:rPr>
          <w:rFonts w:hint="eastAsia"/>
          <w:lang w:val="en-US" w:eastAsia="zh-CN"/>
        </w:rPr>
        <w:t>查看评审组评审项目</w:t>
      </w:r>
      <w:bookmarkEnd w:id="42"/>
    </w:p>
    <w:p w14:paraId="71D3B3B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点击相应评审组下方的“查看项目”按钮，可查看评审组进行评审的所有项目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00692996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9230" cy="3442335"/>
            <wp:effectExtent l="0" t="0" r="1270" b="12065"/>
            <wp:docPr id="9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2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7482C">
      <w:pPr>
        <w:pStyle w:val="3"/>
        <w:bidi w:val="0"/>
        <w:rPr>
          <w:rFonts w:hint="eastAsia"/>
          <w:lang w:val="en-US" w:eastAsia="zh-CN"/>
        </w:rPr>
      </w:pPr>
      <w:bookmarkStart w:id="43" w:name="_Toc6468"/>
      <w:r>
        <w:rPr>
          <w:rFonts w:hint="eastAsia"/>
          <w:lang w:val="en-US" w:eastAsia="zh-CN"/>
        </w:rPr>
        <w:t>专家管理</w:t>
      </w:r>
      <w:bookmarkEnd w:id="43"/>
    </w:p>
    <w:p w14:paraId="4D772B3C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1322705"/>
            <wp:effectExtent l="0" t="0" r="10160" b="10795"/>
            <wp:docPr id="9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57B66">
      <w:pPr>
        <w:pStyle w:val="5"/>
        <w:bidi w:val="0"/>
        <w:rPr>
          <w:rFonts w:hint="eastAsia"/>
          <w:lang w:val="en-US" w:eastAsia="zh-CN"/>
        </w:rPr>
      </w:pPr>
      <w:bookmarkStart w:id="44" w:name="_Toc2337"/>
      <w:r>
        <w:rPr>
          <w:rFonts w:hint="eastAsia"/>
          <w:lang w:val="en-US" w:eastAsia="zh-CN"/>
        </w:rPr>
        <w:t>搜索筛选专家</w:t>
      </w:r>
      <w:bookmarkEnd w:id="44"/>
    </w:p>
    <w:p w14:paraId="5576EC5E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通过筛选栏，搜索筛选出相应信息的专家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6A0762E1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1150620"/>
            <wp:effectExtent l="0" t="0" r="10160" b="5080"/>
            <wp:docPr id="9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1DBC4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点击“重置”按钮，可清空筛选条件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1C7B34AE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6690" cy="1734185"/>
            <wp:effectExtent l="0" t="0" r="3810" b="5715"/>
            <wp:docPr id="9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8"/>
                    <pic:cNvPicPr>
                      <a:picLocks noChangeAspect="1"/>
                    </pic:cNvPicPr>
                  </pic:nvPicPr>
                  <pic:blipFill>
                    <a:blip r:embed="rId97"/>
                    <a:srcRect t="26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872FB">
      <w:pPr>
        <w:pStyle w:val="5"/>
        <w:bidi w:val="0"/>
        <w:rPr>
          <w:rFonts w:hint="eastAsia"/>
          <w:lang w:val="en-US" w:eastAsia="zh-CN"/>
        </w:rPr>
      </w:pPr>
      <w:bookmarkStart w:id="45" w:name="_Toc7424"/>
      <w:r>
        <w:rPr>
          <w:rFonts w:hint="eastAsia"/>
          <w:lang w:val="en-US" w:eastAsia="zh-CN"/>
        </w:rPr>
        <w:t>添加校内专家</w:t>
      </w:r>
      <w:bookmarkEnd w:id="45"/>
    </w:p>
    <w:p w14:paraId="104C584C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点击页面左上角的“添加校内专家”按钮，可添加系统内的教职工成为专家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868A2E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1770" cy="2966085"/>
            <wp:effectExtent l="0" t="0" r="11430" b="5715"/>
            <wp:docPr id="9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51E62">
      <w:pPr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正确填写专家姓名和工号后，点击“确定”按钮，即可添加教职工为专家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4FA960AD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1393190"/>
            <wp:effectExtent l="0" t="0" r="0" b="3810"/>
            <wp:docPr id="9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73303">
      <w:pPr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点击相应专家后的“推荐”按钮，在弹窗中点击“确定”按钮，即可推荐该院级专家成为校级专家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；</w:t>
      </w:r>
    </w:p>
    <w:p w14:paraId="2193F52D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387850" cy="1774190"/>
            <wp:effectExtent l="0" t="0" r="6350" b="3810"/>
            <wp:docPr id="10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3"/>
                    <pic:cNvPicPr>
                      <a:picLocks noChangeAspect="1"/>
                    </pic:cNvPicPr>
                  </pic:nvPicPr>
                  <pic:blipFill>
                    <a:blip r:embed="rId100"/>
                    <a:srcRect t="12960"/>
                    <a:stretch>
                      <a:fillRect/>
                    </a:stretch>
                  </pic:blipFill>
                  <pic:spPr>
                    <a:xfrm>
                      <a:off x="0" y="0"/>
                      <a:ext cx="438785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8F007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587750" cy="1282700"/>
            <wp:effectExtent l="0" t="0" r="6350" b="0"/>
            <wp:docPr id="10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F96C8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6" w:name="_Toc16559"/>
      <w:r>
        <w:rPr>
          <w:rFonts w:hint="eastAsia" w:cs="仿宋"/>
          <w:lang w:val="en-US" w:eastAsia="zh-CN"/>
        </w:rPr>
        <w:t>删除专家</w:t>
      </w:r>
      <w:bookmarkEnd w:id="46"/>
    </w:p>
    <w:p w14:paraId="58667EF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点击相应专家的“删除”按钮，再点击“确定”按钮，即可将该专家移除出专家列表。</w:t>
      </w:r>
    </w:p>
    <w:p w14:paraId="343C84FF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829050" cy="1524000"/>
            <wp:effectExtent l="0" t="0" r="6350" b="0"/>
            <wp:docPr id="10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3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544C9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511550" cy="1187450"/>
            <wp:effectExtent l="0" t="0" r="6350" b="6350"/>
            <wp:docPr id="10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3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7C881">
      <w:pPr>
        <w:pStyle w:val="3"/>
        <w:bidi w:val="0"/>
        <w:rPr>
          <w:rFonts w:hint="eastAsia"/>
          <w:lang w:val="en-US" w:eastAsia="zh-CN"/>
        </w:rPr>
      </w:pPr>
      <w:bookmarkStart w:id="47" w:name="_Toc23214"/>
      <w:r>
        <w:rPr>
          <w:rFonts w:hint="eastAsia"/>
          <w:lang w:val="en-US" w:eastAsia="zh-CN"/>
        </w:rPr>
        <w:t>征题管理</w:t>
      </w:r>
      <w:bookmarkEnd w:id="47"/>
    </w:p>
    <w:p w14:paraId="2310BAE3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59070" cy="1763395"/>
            <wp:effectExtent l="0" t="0" r="11430" b="1905"/>
            <wp:docPr id="10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6220A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8" w:name="_Toc21692"/>
      <w:r>
        <w:rPr>
          <w:rFonts w:hint="eastAsia" w:cs="仿宋"/>
          <w:lang w:val="en-US" w:eastAsia="zh-CN"/>
        </w:rPr>
        <w:t>搜索征题</w:t>
      </w:r>
      <w:bookmarkEnd w:id="48"/>
    </w:p>
    <w:p w14:paraId="30CF5F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通过页面左上方的搜索栏，可搜索相应信息的征题；</w:t>
      </w:r>
    </w:p>
    <w:p w14:paraId="6032B3C6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242820"/>
            <wp:effectExtent l="0" t="0" r="9525" b="5080"/>
            <wp:docPr id="11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4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5A68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点击搜索栏右侧的“重置”按钮，可清空所有搜索条件，列表中显示所有征题通道。</w:t>
      </w:r>
    </w:p>
    <w:p w14:paraId="04FD6D3B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819650" cy="2501900"/>
            <wp:effectExtent l="0" t="0" r="6350" b="0"/>
            <wp:docPr id="11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4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9B6B4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49" w:name="_Toc18656"/>
      <w:r>
        <w:rPr>
          <w:rFonts w:hint="eastAsia" w:cs="仿宋"/>
          <w:lang w:val="en-US" w:eastAsia="zh-CN"/>
        </w:rPr>
        <w:t>发布征题</w:t>
      </w:r>
      <w:bookmarkEnd w:id="49"/>
    </w:p>
    <w:p w14:paraId="2FD5F88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点击页面左上方的“发布征题”按钮，可发布征题；</w:t>
      </w:r>
    </w:p>
    <w:p w14:paraId="3A127980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604135"/>
            <wp:effectExtent l="0" t="0" r="1270" b="12065"/>
            <wp:docPr id="11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4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C600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输入征题的相关信息后，可点击“保存”按钮保存当前征题设置，或点击“提交”按钮发布征题；</w:t>
      </w:r>
    </w:p>
    <w:p w14:paraId="1BC358DD">
      <w:pPr>
        <w:spacing w:line="360" w:lineRule="auto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3050540"/>
            <wp:effectExtent l="0" t="0" r="3810" b="10160"/>
            <wp:docPr id="11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47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8A051">
      <w:pPr>
        <w:pStyle w:val="3"/>
        <w:bidi w:val="0"/>
        <w:rPr>
          <w:rFonts w:hint="eastAsia"/>
          <w:lang w:val="en-US" w:eastAsia="zh-CN"/>
        </w:rPr>
      </w:pPr>
      <w:bookmarkStart w:id="50" w:name="_Toc22078"/>
      <w:r>
        <w:rPr>
          <w:rFonts w:hint="eastAsia"/>
          <w:lang w:val="en-US" w:eastAsia="zh-CN"/>
        </w:rPr>
        <w:t>人员管理</w:t>
      </w:r>
      <w:bookmarkEnd w:id="50"/>
    </w:p>
    <w:p w14:paraId="70A58DDF">
      <w:pPr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59705" cy="2863850"/>
            <wp:effectExtent l="0" t="0" r="10795" b="6350"/>
            <wp:docPr id="117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8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2183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1" w:name="_Toc32435"/>
      <w:r>
        <w:rPr>
          <w:rFonts w:hint="eastAsia" w:cs="仿宋"/>
          <w:lang w:val="en-US" w:eastAsia="zh-CN"/>
        </w:rPr>
        <w:t>切换用户列表</w:t>
      </w:r>
      <w:bookmarkEnd w:id="51"/>
    </w:p>
    <w:p w14:paraId="18D789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点击人员管理标签下的“教职工/本科生”切换按钮，可切换查看管理教职工和本科生用户列表。</w:t>
      </w:r>
    </w:p>
    <w:p w14:paraId="79883B83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016500" cy="2819400"/>
            <wp:effectExtent l="0" t="0" r="0" b="0"/>
            <wp:docPr id="11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49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03C30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2" w:name="_Toc10710"/>
      <w:r>
        <w:rPr>
          <w:rFonts w:hint="eastAsia" w:cs="仿宋"/>
          <w:lang w:val="en-US" w:eastAsia="zh-CN"/>
        </w:rPr>
        <w:t>搜索筛选用户</w:t>
      </w:r>
      <w:bookmarkEnd w:id="52"/>
    </w:p>
    <w:p w14:paraId="320E2FB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通过筛选栏可搜索筛选出相应信息的教职工和学生用户。</w:t>
      </w:r>
    </w:p>
    <w:p w14:paraId="775A3D8A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73040" cy="1181100"/>
            <wp:effectExtent l="0" t="0" r="10160" b="0"/>
            <wp:docPr id="13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50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166FB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5264785" cy="1090930"/>
            <wp:effectExtent l="0" t="0" r="5715" b="1270"/>
            <wp:docPr id="13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51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32DC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点击筛选栏右侧的“重置”按钮，可清空所有筛选条件，列表中显示所有教职工和学生用户。</w:t>
      </w:r>
    </w:p>
    <w:p w14:paraId="0614B660">
      <w:pPr>
        <w:spacing w:line="360" w:lineRule="auto"/>
        <w:ind w:left="0" w:leftChars="0" w:firstLine="0" w:firstLineChars="0"/>
        <w:jc w:val="center"/>
      </w:pPr>
      <w:r>
        <w:drawing>
          <wp:inline distT="0" distB="0" distL="114300" distR="114300">
            <wp:extent cx="3409950" cy="1892300"/>
            <wp:effectExtent l="0" t="0" r="6350" b="0"/>
            <wp:docPr id="13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52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98B91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3" w:name="_Toc14427"/>
      <w:r>
        <w:rPr>
          <w:rFonts w:hint="eastAsia" w:cs="仿宋"/>
          <w:lang w:val="en-US" w:eastAsia="zh-CN"/>
        </w:rPr>
        <w:t>添加用户</w:t>
      </w:r>
      <w:bookmarkEnd w:id="53"/>
    </w:p>
    <w:p w14:paraId="6ECF6DF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点击相应列表右上角的“添加”按钮，可添加教职工/学生用户。</w:t>
      </w:r>
    </w:p>
    <w:p w14:paraId="5B7A6AA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3549650" cy="1676400"/>
            <wp:effectExtent l="0" t="0" r="6350" b="0"/>
            <wp:docPr id="14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3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C302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输入用户信息后点击“确定”按钮，即可添加该用户信息至平台。</w:t>
      </w:r>
    </w:p>
    <w:p w14:paraId="798262F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</w:pPr>
      <w:r>
        <w:drawing>
          <wp:inline distT="0" distB="0" distL="114300" distR="114300">
            <wp:extent cx="5268595" cy="1633220"/>
            <wp:effectExtent l="0" t="0" r="1905" b="5080"/>
            <wp:docPr id="14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4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3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04BC2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4" w:name="_Toc9392"/>
      <w:r>
        <w:rPr>
          <w:rFonts w:hint="eastAsia" w:cs="仿宋"/>
          <w:lang w:val="en-US" w:eastAsia="zh-CN"/>
        </w:rPr>
        <w:t>列表项设置</w:t>
      </w:r>
      <w:bookmarkEnd w:id="54"/>
    </w:p>
    <w:p w14:paraId="093FA23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点击相应列表右上角的“列表项设置”按钮，可设置当前列表的字段设置。</w:t>
      </w:r>
    </w:p>
    <w:p w14:paraId="654760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3378200" cy="1524000"/>
            <wp:effectExtent l="0" t="0" r="0" b="0"/>
            <wp:docPr id="14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5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09CD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在弹窗中可设置相应字段是否显示及排序。</w:t>
      </w:r>
    </w:p>
    <w:p w14:paraId="4B8F364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135" cy="2510790"/>
            <wp:effectExtent l="0" t="0" r="12065" b="3810"/>
            <wp:docPr id="14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9B5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点击勾选字段前的炫酷可设置相应字段在了列表中显示，反之不显示。</w:t>
      </w:r>
    </w:p>
    <w:p w14:paraId="1461DE8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3092450" cy="2914650"/>
            <wp:effectExtent l="0" t="0" r="6350" b="6350"/>
            <wp:docPr id="14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57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5F11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拖动相应字段后的按钮，可设置字段排序。</w:t>
      </w:r>
    </w:p>
    <w:p w14:paraId="3EAADDF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2311400" cy="2819400"/>
            <wp:effectExtent l="0" t="0" r="0" b="0"/>
            <wp:docPr id="14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5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C247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点击“重置”按钮可将列表项设置为初始设置。</w:t>
      </w:r>
    </w:p>
    <w:p w14:paraId="3D58F64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26050" cy="2178050"/>
            <wp:effectExtent l="0" t="0" r="6350" b="6350"/>
            <wp:docPr id="146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59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2605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B955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default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点击“确定”按钮可保存当前列表项设置。</w:t>
      </w:r>
    </w:p>
    <w:p w14:paraId="514E86B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1770" cy="1862455"/>
            <wp:effectExtent l="0" t="0" r="11430" b="4445"/>
            <wp:docPr id="14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60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0D83F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5" w:name="_Toc240"/>
      <w:r>
        <w:rPr>
          <w:rFonts w:hint="eastAsia" w:cs="仿宋"/>
          <w:lang w:val="en-US" w:eastAsia="zh-CN"/>
        </w:rPr>
        <w:t>编辑用户信息</w:t>
      </w:r>
      <w:bookmarkEnd w:id="55"/>
    </w:p>
    <w:p w14:paraId="6D0BA23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点击相应用户的“编辑”按钮，可编辑该用户信息。</w:t>
      </w:r>
    </w:p>
    <w:p w14:paraId="5BAF135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72405" cy="1821180"/>
            <wp:effectExtent l="0" t="0" r="10795" b="7620"/>
            <wp:docPr id="148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61"/>
                    <pic:cNvPicPr>
                      <a:picLocks noChangeAspect="1"/>
                    </pic:cNvPicPr>
                  </pic:nvPicPr>
                  <pic:blipFill>
                    <a:blip r:embed="rId122"/>
                    <a:srcRect t="188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498F5">
      <w:pPr>
        <w:pStyle w:val="5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firstLine="0"/>
        <w:textAlignment w:val="auto"/>
        <w:rPr>
          <w:rFonts w:hint="eastAsia" w:ascii="仿宋" w:hAnsi="仿宋" w:eastAsia="仿宋" w:cs="仿宋"/>
          <w:lang w:val="en-US" w:eastAsia="zh-CN"/>
        </w:rPr>
      </w:pPr>
      <w:bookmarkStart w:id="56" w:name="_Toc3491"/>
      <w:r>
        <w:rPr>
          <w:rFonts w:hint="eastAsia" w:cs="仿宋"/>
          <w:lang w:val="en-US" w:eastAsia="zh-CN"/>
        </w:rPr>
        <w:t>编辑用户角色</w:t>
      </w:r>
      <w:bookmarkEnd w:id="56"/>
    </w:p>
    <w:p w14:paraId="59C949B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点击相应用户的“角色”按钮，可设置该用户角色。</w:t>
      </w:r>
    </w:p>
    <w:p w14:paraId="2E9480D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</w:pPr>
      <w:r>
        <w:drawing>
          <wp:inline distT="0" distB="0" distL="114300" distR="114300">
            <wp:extent cx="5268595" cy="1781810"/>
            <wp:effectExtent l="0" t="0" r="1905" b="8890"/>
            <wp:docPr id="149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6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0613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textAlignment w:val="auto"/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在角色了选择该用户角色，点击“确定”按钮可保存用户角色设置。</w:t>
      </w:r>
    </w:p>
    <w:p w14:paraId="3FA1CF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1542415"/>
            <wp:effectExtent l="0" t="0" r="0" b="6985"/>
            <wp:docPr id="15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63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7" w:type="first"/>
      <w:footerReference r:id="rId6" w:type="default"/>
      <w:pgSz w:w="11906" w:h="16838"/>
      <w:pgMar w:top="1440" w:right="1800" w:bottom="1440" w:left="1800" w:header="851" w:footer="992" w:gutter="0"/>
      <w:pgNumType w:fmt="decimal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2BD54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DCCB036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2T0J0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OoN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M2T0J0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DCCB036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226E76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8" name="文本框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EE822D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qSjhE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DqSjh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1EE822D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9B351">
    <w:pPr>
      <w:pStyle w:val="16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9" name="文本框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2EBBF">
                          <w:pPr>
                            <w:pStyle w:val="1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 xml:space="preserve"> 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g6Gf4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52EBBF">
                    <w:pPr>
                      <w:pStyle w:val="1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 xml:space="preserve"> 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</w:pPr>
      <w:r>
        <w:separator/>
      </w:r>
    </w:p>
  </w:footnote>
  <w:footnote w:type="continuationSeparator" w:id="1">
    <w:p>
      <w:pPr>
        <w:spacing w:line="36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172828"/>
    <w:multiLevelType w:val="multilevel"/>
    <w:tmpl w:val="80172828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pStyle w:val="5"/>
      <w:suff w:val="space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pStyle w:val="6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DM3ZTc0YmQ4ZTAzYTg2MDI0YzhiNmFmODgwMzVkODcifQ=="/>
  </w:docVars>
  <w:rsids>
    <w:rsidRoot w:val="00CD7CC8"/>
    <w:rsid w:val="00002E34"/>
    <w:rsid w:val="00013173"/>
    <w:rsid w:val="00015039"/>
    <w:rsid w:val="000165EB"/>
    <w:rsid w:val="000236C2"/>
    <w:rsid w:val="0002662B"/>
    <w:rsid w:val="00037D04"/>
    <w:rsid w:val="00052853"/>
    <w:rsid w:val="0006718E"/>
    <w:rsid w:val="000728C4"/>
    <w:rsid w:val="000B7788"/>
    <w:rsid w:val="000E568A"/>
    <w:rsid w:val="00107589"/>
    <w:rsid w:val="00107F27"/>
    <w:rsid w:val="00113CB0"/>
    <w:rsid w:val="00116D67"/>
    <w:rsid w:val="00124406"/>
    <w:rsid w:val="001459AD"/>
    <w:rsid w:val="00157339"/>
    <w:rsid w:val="0016340E"/>
    <w:rsid w:val="00167D00"/>
    <w:rsid w:val="0017179D"/>
    <w:rsid w:val="00183C9C"/>
    <w:rsid w:val="001B670F"/>
    <w:rsid w:val="001D44F5"/>
    <w:rsid w:val="001D49F0"/>
    <w:rsid w:val="002178B3"/>
    <w:rsid w:val="0022180C"/>
    <w:rsid w:val="00237035"/>
    <w:rsid w:val="00247FF8"/>
    <w:rsid w:val="00267109"/>
    <w:rsid w:val="002707F5"/>
    <w:rsid w:val="002740A1"/>
    <w:rsid w:val="00287D11"/>
    <w:rsid w:val="00293D0F"/>
    <w:rsid w:val="002B02E2"/>
    <w:rsid w:val="002B04E9"/>
    <w:rsid w:val="002B1960"/>
    <w:rsid w:val="002B2ABE"/>
    <w:rsid w:val="002B5D2C"/>
    <w:rsid w:val="002C52B8"/>
    <w:rsid w:val="002C5F25"/>
    <w:rsid w:val="002E4913"/>
    <w:rsid w:val="002E5945"/>
    <w:rsid w:val="00330D4A"/>
    <w:rsid w:val="003437B2"/>
    <w:rsid w:val="00346AC0"/>
    <w:rsid w:val="00357F11"/>
    <w:rsid w:val="00362B64"/>
    <w:rsid w:val="00397424"/>
    <w:rsid w:val="003A1B43"/>
    <w:rsid w:val="003A466A"/>
    <w:rsid w:val="003B2164"/>
    <w:rsid w:val="003C0BB2"/>
    <w:rsid w:val="004031ED"/>
    <w:rsid w:val="004049D9"/>
    <w:rsid w:val="00423E9E"/>
    <w:rsid w:val="004271B0"/>
    <w:rsid w:val="0046447E"/>
    <w:rsid w:val="00493C02"/>
    <w:rsid w:val="004A1821"/>
    <w:rsid w:val="004A3890"/>
    <w:rsid w:val="004B3EF6"/>
    <w:rsid w:val="004D2F0E"/>
    <w:rsid w:val="005067B3"/>
    <w:rsid w:val="00512761"/>
    <w:rsid w:val="0052721F"/>
    <w:rsid w:val="0054768A"/>
    <w:rsid w:val="00554DD7"/>
    <w:rsid w:val="005627EA"/>
    <w:rsid w:val="00581AC8"/>
    <w:rsid w:val="0059376C"/>
    <w:rsid w:val="005A0FB6"/>
    <w:rsid w:val="005A172B"/>
    <w:rsid w:val="005A273A"/>
    <w:rsid w:val="005B0EB0"/>
    <w:rsid w:val="005B1C95"/>
    <w:rsid w:val="005B6D39"/>
    <w:rsid w:val="005C0CE0"/>
    <w:rsid w:val="005E3962"/>
    <w:rsid w:val="005F03C4"/>
    <w:rsid w:val="005F7CAC"/>
    <w:rsid w:val="005F7EA6"/>
    <w:rsid w:val="00607D46"/>
    <w:rsid w:val="00623D74"/>
    <w:rsid w:val="0065263C"/>
    <w:rsid w:val="00660310"/>
    <w:rsid w:val="00660FD5"/>
    <w:rsid w:val="00677198"/>
    <w:rsid w:val="00684546"/>
    <w:rsid w:val="00690D82"/>
    <w:rsid w:val="00694983"/>
    <w:rsid w:val="0069579C"/>
    <w:rsid w:val="006B6337"/>
    <w:rsid w:val="006D79E5"/>
    <w:rsid w:val="006F55E0"/>
    <w:rsid w:val="00720830"/>
    <w:rsid w:val="007350ED"/>
    <w:rsid w:val="007435FE"/>
    <w:rsid w:val="0074693E"/>
    <w:rsid w:val="0075194C"/>
    <w:rsid w:val="00757B9E"/>
    <w:rsid w:val="007661C6"/>
    <w:rsid w:val="0076623F"/>
    <w:rsid w:val="00770704"/>
    <w:rsid w:val="00773E40"/>
    <w:rsid w:val="00775C75"/>
    <w:rsid w:val="00776AF4"/>
    <w:rsid w:val="00794FC2"/>
    <w:rsid w:val="007A2824"/>
    <w:rsid w:val="007A402D"/>
    <w:rsid w:val="007C56FB"/>
    <w:rsid w:val="007D4314"/>
    <w:rsid w:val="007D7E0F"/>
    <w:rsid w:val="007E3670"/>
    <w:rsid w:val="007E76BC"/>
    <w:rsid w:val="008166FB"/>
    <w:rsid w:val="00823509"/>
    <w:rsid w:val="00831233"/>
    <w:rsid w:val="00840C75"/>
    <w:rsid w:val="00850449"/>
    <w:rsid w:val="00853E45"/>
    <w:rsid w:val="00863601"/>
    <w:rsid w:val="00863B59"/>
    <w:rsid w:val="0088514F"/>
    <w:rsid w:val="008B0787"/>
    <w:rsid w:val="008D6485"/>
    <w:rsid w:val="008E0796"/>
    <w:rsid w:val="008F1F4C"/>
    <w:rsid w:val="0090041B"/>
    <w:rsid w:val="00903539"/>
    <w:rsid w:val="00904B8E"/>
    <w:rsid w:val="00913BD5"/>
    <w:rsid w:val="00913D11"/>
    <w:rsid w:val="0093076D"/>
    <w:rsid w:val="00932B26"/>
    <w:rsid w:val="009610CF"/>
    <w:rsid w:val="00975663"/>
    <w:rsid w:val="0098214E"/>
    <w:rsid w:val="009A45D5"/>
    <w:rsid w:val="009A5929"/>
    <w:rsid w:val="009F1070"/>
    <w:rsid w:val="00A1043C"/>
    <w:rsid w:val="00A16574"/>
    <w:rsid w:val="00A178CE"/>
    <w:rsid w:val="00A210B7"/>
    <w:rsid w:val="00A740B1"/>
    <w:rsid w:val="00A76AB2"/>
    <w:rsid w:val="00A82DF5"/>
    <w:rsid w:val="00A9399E"/>
    <w:rsid w:val="00AA6809"/>
    <w:rsid w:val="00AB7BA4"/>
    <w:rsid w:val="00AC1793"/>
    <w:rsid w:val="00AC4731"/>
    <w:rsid w:val="00AD3229"/>
    <w:rsid w:val="00AE21A0"/>
    <w:rsid w:val="00B06265"/>
    <w:rsid w:val="00B561D5"/>
    <w:rsid w:val="00B81B08"/>
    <w:rsid w:val="00B84C72"/>
    <w:rsid w:val="00BA4CB6"/>
    <w:rsid w:val="00BE7494"/>
    <w:rsid w:val="00C10E58"/>
    <w:rsid w:val="00C17CC2"/>
    <w:rsid w:val="00C24B77"/>
    <w:rsid w:val="00C26D9D"/>
    <w:rsid w:val="00C51DD1"/>
    <w:rsid w:val="00C65414"/>
    <w:rsid w:val="00C72B97"/>
    <w:rsid w:val="00C83D03"/>
    <w:rsid w:val="00C85470"/>
    <w:rsid w:val="00C925AB"/>
    <w:rsid w:val="00CB2224"/>
    <w:rsid w:val="00CB42F3"/>
    <w:rsid w:val="00CC2E9D"/>
    <w:rsid w:val="00CD1253"/>
    <w:rsid w:val="00CD7CC8"/>
    <w:rsid w:val="00CE0BCF"/>
    <w:rsid w:val="00CF1094"/>
    <w:rsid w:val="00CF7F5B"/>
    <w:rsid w:val="00D0715B"/>
    <w:rsid w:val="00D1687B"/>
    <w:rsid w:val="00D6208C"/>
    <w:rsid w:val="00DA2D3B"/>
    <w:rsid w:val="00DB681E"/>
    <w:rsid w:val="00DC4ADF"/>
    <w:rsid w:val="00DC6225"/>
    <w:rsid w:val="00DC772E"/>
    <w:rsid w:val="00DD4F32"/>
    <w:rsid w:val="00DE05BE"/>
    <w:rsid w:val="00DE453A"/>
    <w:rsid w:val="00DE7C2E"/>
    <w:rsid w:val="00DF32F2"/>
    <w:rsid w:val="00DF3414"/>
    <w:rsid w:val="00DF3EDF"/>
    <w:rsid w:val="00DF6B55"/>
    <w:rsid w:val="00E343F5"/>
    <w:rsid w:val="00E34727"/>
    <w:rsid w:val="00E40091"/>
    <w:rsid w:val="00E44FEE"/>
    <w:rsid w:val="00E465F1"/>
    <w:rsid w:val="00E54A37"/>
    <w:rsid w:val="00E56A98"/>
    <w:rsid w:val="00E67E8E"/>
    <w:rsid w:val="00EA2170"/>
    <w:rsid w:val="00EB3D6F"/>
    <w:rsid w:val="00EC4388"/>
    <w:rsid w:val="00EF5282"/>
    <w:rsid w:val="00F0350C"/>
    <w:rsid w:val="00F15DD9"/>
    <w:rsid w:val="00F22851"/>
    <w:rsid w:val="00F23CFA"/>
    <w:rsid w:val="00F361C6"/>
    <w:rsid w:val="00F4145A"/>
    <w:rsid w:val="00F45833"/>
    <w:rsid w:val="00F52A8D"/>
    <w:rsid w:val="00F6312F"/>
    <w:rsid w:val="00F70C7A"/>
    <w:rsid w:val="00FA2A3D"/>
    <w:rsid w:val="00FA48EA"/>
    <w:rsid w:val="00FB38B1"/>
    <w:rsid w:val="00FC38F3"/>
    <w:rsid w:val="01011E1B"/>
    <w:rsid w:val="0103164E"/>
    <w:rsid w:val="01151F3D"/>
    <w:rsid w:val="011D690D"/>
    <w:rsid w:val="01374EB0"/>
    <w:rsid w:val="013C4FC9"/>
    <w:rsid w:val="014D3B43"/>
    <w:rsid w:val="014F219D"/>
    <w:rsid w:val="0171790F"/>
    <w:rsid w:val="01730582"/>
    <w:rsid w:val="01853E11"/>
    <w:rsid w:val="018B08E9"/>
    <w:rsid w:val="018D5B0B"/>
    <w:rsid w:val="01F022DF"/>
    <w:rsid w:val="024617F2"/>
    <w:rsid w:val="0270061D"/>
    <w:rsid w:val="02781BC8"/>
    <w:rsid w:val="0285448E"/>
    <w:rsid w:val="02B16CA5"/>
    <w:rsid w:val="02C13508"/>
    <w:rsid w:val="02D15A6E"/>
    <w:rsid w:val="032F4D6A"/>
    <w:rsid w:val="03396569"/>
    <w:rsid w:val="033F7867"/>
    <w:rsid w:val="035D3297"/>
    <w:rsid w:val="037F1895"/>
    <w:rsid w:val="03876B70"/>
    <w:rsid w:val="03981C76"/>
    <w:rsid w:val="03A450A1"/>
    <w:rsid w:val="03AE330E"/>
    <w:rsid w:val="03BF31D9"/>
    <w:rsid w:val="03EB4FA5"/>
    <w:rsid w:val="0402799B"/>
    <w:rsid w:val="04082F2E"/>
    <w:rsid w:val="044D23AA"/>
    <w:rsid w:val="04703CFB"/>
    <w:rsid w:val="048F50B1"/>
    <w:rsid w:val="04E41601"/>
    <w:rsid w:val="05092FAB"/>
    <w:rsid w:val="053973EC"/>
    <w:rsid w:val="056D0BDB"/>
    <w:rsid w:val="05713408"/>
    <w:rsid w:val="05732BFF"/>
    <w:rsid w:val="05876466"/>
    <w:rsid w:val="05934398"/>
    <w:rsid w:val="0594199D"/>
    <w:rsid w:val="05A57541"/>
    <w:rsid w:val="05DD3B11"/>
    <w:rsid w:val="05E27A84"/>
    <w:rsid w:val="062C202A"/>
    <w:rsid w:val="066E57BB"/>
    <w:rsid w:val="066F5090"/>
    <w:rsid w:val="068D5D19"/>
    <w:rsid w:val="0692233C"/>
    <w:rsid w:val="06A179B5"/>
    <w:rsid w:val="06A533C4"/>
    <w:rsid w:val="06D418BF"/>
    <w:rsid w:val="06E20077"/>
    <w:rsid w:val="06E239EF"/>
    <w:rsid w:val="07030F23"/>
    <w:rsid w:val="074319DD"/>
    <w:rsid w:val="07996868"/>
    <w:rsid w:val="07A82607"/>
    <w:rsid w:val="07EE2F85"/>
    <w:rsid w:val="07F44F4D"/>
    <w:rsid w:val="08077668"/>
    <w:rsid w:val="08625E21"/>
    <w:rsid w:val="08815141"/>
    <w:rsid w:val="089332B7"/>
    <w:rsid w:val="08940DDD"/>
    <w:rsid w:val="08DC3952"/>
    <w:rsid w:val="08DF2604"/>
    <w:rsid w:val="08E9737B"/>
    <w:rsid w:val="08FF26FB"/>
    <w:rsid w:val="09277E8E"/>
    <w:rsid w:val="09594501"/>
    <w:rsid w:val="096B280A"/>
    <w:rsid w:val="09750EA6"/>
    <w:rsid w:val="097A10D5"/>
    <w:rsid w:val="099B2651"/>
    <w:rsid w:val="09B07191"/>
    <w:rsid w:val="09CB4CD3"/>
    <w:rsid w:val="09E066E9"/>
    <w:rsid w:val="09E07CF0"/>
    <w:rsid w:val="09F75AC8"/>
    <w:rsid w:val="0A014251"/>
    <w:rsid w:val="0A145522"/>
    <w:rsid w:val="0A2A4A06"/>
    <w:rsid w:val="0A3F6ADD"/>
    <w:rsid w:val="0A64181A"/>
    <w:rsid w:val="0A7B2255"/>
    <w:rsid w:val="0AB5280B"/>
    <w:rsid w:val="0AC0292C"/>
    <w:rsid w:val="0AC04334"/>
    <w:rsid w:val="0ACF1ECA"/>
    <w:rsid w:val="0B292820"/>
    <w:rsid w:val="0B29310C"/>
    <w:rsid w:val="0B4C09C6"/>
    <w:rsid w:val="0B4E09E2"/>
    <w:rsid w:val="0B526F22"/>
    <w:rsid w:val="0B527AE8"/>
    <w:rsid w:val="0B5C23BD"/>
    <w:rsid w:val="0B757C76"/>
    <w:rsid w:val="0B763B7A"/>
    <w:rsid w:val="0B7A42BB"/>
    <w:rsid w:val="0B846F50"/>
    <w:rsid w:val="0B884C29"/>
    <w:rsid w:val="0B927856"/>
    <w:rsid w:val="0BE33CF4"/>
    <w:rsid w:val="0C1034DF"/>
    <w:rsid w:val="0C2864DC"/>
    <w:rsid w:val="0C30706F"/>
    <w:rsid w:val="0C4534DD"/>
    <w:rsid w:val="0C5E0E4C"/>
    <w:rsid w:val="0C6D4FAE"/>
    <w:rsid w:val="0CC04897"/>
    <w:rsid w:val="0CD45D8A"/>
    <w:rsid w:val="0D496C99"/>
    <w:rsid w:val="0D5D6566"/>
    <w:rsid w:val="0D932DF5"/>
    <w:rsid w:val="0DB4768B"/>
    <w:rsid w:val="0DB95796"/>
    <w:rsid w:val="0DD24882"/>
    <w:rsid w:val="0DFE4EC3"/>
    <w:rsid w:val="0E364E11"/>
    <w:rsid w:val="0E3D648A"/>
    <w:rsid w:val="0E501F16"/>
    <w:rsid w:val="0E5C05EF"/>
    <w:rsid w:val="0E5F448C"/>
    <w:rsid w:val="0EC266A4"/>
    <w:rsid w:val="0EE05EF8"/>
    <w:rsid w:val="0EE36881"/>
    <w:rsid w:val="0F514F9E"/>
    <w:rsid w:val="0F642502"/>
    <w:rsid w:val="0F8B2E8E"/>
    <w:rsid w:val="0F941F44"/>
    <w:rsid w:val="0F9D64A1"/>
    <w:rsid w:val="0F9D70CE"/>
    <w:rsid w:val="0FC14D24"/>
    <w:rsid w:val="0FD03043"/>
    <w:rsid w:val="0FE663C2"/>
    <w:rsid w:val="0FF36C81"/>
    <w:rsid w:val="0FF43419"/>
    <w:rsid w:val="0FFE370C"/>
    <w:rsid w:val="10164324"/>
    <w:rsid w:val="102E0197"/>
    <w:rsid w:val="102F6EC0"/>
    <w:rsid w:val="102F7D69"/>
    <w:rsid w:val="103E3553"/>
    <w:rsid w:val="104A2792"/>
    <w:rsid w:val="10757746"/>
    <w:rsid w:val="10795489"/>
    <w:rsid w:val="108A6AAD"/>
    <w:rsid w:val="10B01222"/>
    <w:rsid w:val="10DB57FB"/>
    <w:rsid w:val="10DD2E60"/>
    <w:rsid w:val="10E418B0"/>
    <w:rsid w:val="11204B7E"/>
    <w:rsid w:val="11643A43"/>
    <w:rsid w:val="11657410"/>
    <w:rsid w:val="118F55C6"/>
    <w:rsid w:val="11D24B55"/>
    <w:rsid w:val="11F970D5"/>
    <w:rsid w:val="12046FD4"/>
    <w:rsid w:val="12115742"/>
    <w:rsid w:val="121D42E5"/>
    <w:rsid w:val="1243644B"/>
    <w:rsid w:val="1244580E"/>
    <w:rsid w:val="128E689D"/>
    <w:rsid w:val="12990F83"/>
    <w:rsid w:val="12AB744F"/>
    <w:rsid w:val="12C21A2D"/>
    <w:rsid w:val="12C36C19"/>
    <w:rsid w:val="12D27590"/>
    <w:rsid w:val="12E144DB"/>
    <w:rsid w:val="130A5047"/>
    <w:rsid w:val="132D4851"/>
    <w:rsid w:val="132E6336"/>
    <w:rsid w:val="13421B62"/>
    <w:rsid w:val="13451652"/>
    <w:rsid w:val="134955BD"/>
    <w:rsid w:val="136C7146"/>
    <w:rsid w:val="137E05E3"/>
    <w:rsid w:val="13837280"/>
    <w:rsid w:val="13986D70"/>
    <w:rsid w:val="13BE3AC0"/>
    <w:rsid w:val="13C62793"/>
    <w:rsid w:val="13DD4721"/>
    <w:rsid w:val="13DF3855"/>
    <w:rsid w:val="13E902AE"/>
    <w:rsid w:val="13EB3085"/>
    <w:rsid w:val="13EF6EA1"/>
    <w:rsid w:val="13F47953"/>
    <w:rsid w:val="13FF37F9"/>
    <w:rsid w:val="140D3CDF"/>
    <w:rsid w:val="141302F1"/>
    <w:rsid w:val="141505C3"/>
    <w:rsid w:val="14445DAD"/>
    <w:rsid w:val="148D1503"/>
    <w:rsid w:val="149F1EE5"/>
    <w:rsid w:val="14FF0BE1"/>
    <w:rsid w:val="150D0F30"/>
    <w:rsid w:val="15455344"/>
    <w:rsid w:val="155A05EC"/>
    <w:rsid w:val="155B456C"/>
    <w:rsid w:val="155C2C83"/>
    <w:rsid w:val="159930E1"/>
    <w:rsid w:val="15D60C87"/>
    <w:rsid w:val="15D726FE"/>
    <w:rsid w:val="15DD2DB0"/>
    <w:rsid w:val="15E20C71"/>
    <w:rsid w:val="15FD4466"/>
    <w:rsid w:val="160640E4"/>
    <w:rsid w:val="16180394"/>
    <w:rsid w:val="16262886"/>
    <w:rsid w:val="16392729"/>
    <w:rsid w:val="163F3677"/>
    <w:rsid w:val="164D7B0B"/>
    <w:rsid w:val="166B3773"/>
    <w:rsid w:val="168D58AA"/>
    <w:rsid w:val="16B831D0"/>
    <w:rsid w:val="16BF34B8"/>
    <w:rsid w:val="16D938EF"/>
    <w:rsid w:val="16DC463A"/>
    <w:rsid w:val="16E42F30"/>
    <w:rsid w:val="17040AB6"/>
    <w:rsid w:val="170E7CAD"/>
    <w:rsid w:val="1711190E"/>
    <w:rsid w:val="17210548"/>
    <w:rsid w:val="17263699"/>
    <w:rsid w:val="174E504F"/>
    <w:rsid w:val="174E76B3"/>
    <w:rsid w:val="175467A8"/>
    <w:rsid w:val="17683AB6"/>
    <w:rsid w:val="176C4C87"/>
    <w:rsid w:val="177726D1"/>
    <w:rsid w:val="178D76D6"/>
    <w:rsid w:val="17A22C3F"/>
    <w:rsid w:val="17A94665"/>
    <w:rsid w:val="17B46DA6"/>
    <w:rsid w:val="17D874D6"/>
    <w:rsid w:val="17EC02EE"/>
    <w:rsid w:val="18027B12"/>
    <w:rsid w:val="18147845"/>
    <w:rsid w:val="181F256B"/>
    <w:rsid w:val="18244CAD"/>
    <w:rsid w:val="18267CA4"/>
    <w:rsid w:val="18346F96"/>
    <w:rsid w:val="18552F7E"/>
    <w:rsid w:val="18624A54"/>
    <w:rsid w:val="18752893"/>
    <w:rsid w:val="18C10BFA"/>
    <w:rsid w:val="192561AE"/>
    <w:rsid w:val="192E241B"/>
    <w:rsid w:val="19406B43"/>
    <w:rsid w:val="19480ED3"/>
    <w:rsid w:val="195E346D"/>
    <w:rsid w:val="198D3D53"/>
    <w:rsid w:val="1998697F"/>
    <w:rsid w:val="19EB2F63"/>
    <w:rsid w:val="1A1B4EBB"/>
    <w:rsid w:val="1A335189"/>
    <w:rsid w:val="1A9A04D5"/>
    <w:rsid w:val="1A9B1BB6"/>
    <w:rsid w:val="1AA634C0"/>
    <w:rsid w:val="1AA749A0"/>
    <w:rsid w:val="1AD42CA1"/>
    <w:rsid w:val="1B2B737F"/>
    <w:rsid w:val="1B2C48F4"/>
    <w:rsid w:val="1B813443"/>
    <w:rsid w:val="1B9D1AA3"/>
    <w:rsid w:val="1BA2444C"/>
    <w:rsid w:val="1BCF289F"/>
    <w:rsid w:val="1BDA1766"/>
    <w:rsid w:val="1C7638A1"/>
    <w:rsid w:val="1C7E7E8A"/>
    <w:rsid w:val="1C8C62E6"/>
    <w:rsid w:val="1D167441"/>
    <w:rsid w:val="1D1C1E42"/>
    <w:rsid w:val="1D1D68F0"/>
    <w:rsid w:val="1D1F6CC8"/>
    <w:rsid w:val="1D4756FB"/>
    <w:rsid w:val="1D632D08"/>
    <w:rsid w:val="1D70376F"/>
    <w:rsid w:val="1D835251"/>
    <w:rsid w:val="1D975767"/>
    <w:rsid w:val="1DE91D86"/>
    <w:rsid w:val="1DEA3522"/>
    <w:rsid w:val="1DF951F8"/>
    <w:rsid w:val="1E256308"/>
    <w:rsid w:val="1E2C58E8"/>
    <w:rsid w:val="1E48649A"/>
    <w:rsid w:val="1E4D172F"/>
    <w:rsid w:val="1E62130A"/>
    <w:rsid w:val="1E6B2F00"/>
    <w:rsid w:val="1E7828DC"/>
    <w:rsid w:val="1E89232D"/>
    <w:rsid w:val="1EA81762"/>
    <w:rsid w:val="1EC71AB5"/>
    <w:rsid w:val="1ECC5ED1"/>
    <w:rsid w:val="1ED02718"/>
    <w:rsid w:val="1F185E6D"/>
    <w:rsid w:val="1F1A3993"/>
    <w:rsid w:val="1F374545"/>
    <w:rsid w:val="1F460C2C"/>
    <w:rsid w:val="1F4E4C50"/>
    <w:rsid w:val="1F76310D"/>
    <w:rsid w:val="1F8439E2"/>
    <w:rsid w:val="1FB170D8"/>
    <w:rsid w:val="1FD175E0"/>
    <w:rsid w:val="1FD95109"/>
    <w:rsid w:val="1FE0320F"/>
    <w:rsid w:val="1FE21B57"/>
    <w:rsid w:val="2006518E"/>
    <w:rsid w:val="200A1B01"/>
    <w:rsid w:val="20235FB9"/>
    <w:rsid w:val="203B0327"/>
    <w:rsid w:val="20436A62"/>
    <w:rsid w:val="205D7CC4"/>
    <w:rsid w:val="207813E3"/>
    <w:rsid w:val="208A6CE1"/>
    <w:rsid w:val="2091593A"/>
    <w:rsid w:val="20936C1C"/>
    <w:rsid w:val="20C57C20"/>
    <w:rsid w:val="20DC3E8D"/>
    <w:rsid w:val="20EC746D"/>
    <w:rsid w:val="20FF2074"/>
    <w:rsid w:val="2110003E"/>
    <w:rsid w:val="213320AF"/>
    <w:rsid w:val="21507B40"/>
    <w:rsid w:val="21511470"/>
    <w:rsid w:val="215256FF"/>
    <w:rsid w:val="21717DEA"/>
    <w:rsid w:val="21BA5EF3"/>
    <w:rsid w:val="2247272F"/>
    <w:rsid w:val="226B22BE"/>
    <w:rsid w:val="22A00B7E"/>
    <w:rsid w:val="22B11543"/>
    <w:rsid w:val="22B83BEE"/>
    <w:rsid w:val="22E744D4"/>
    <w:rsid w:val="22F00BD3"/>
    <w:rsid w:val="22FB3FA8"/>
    <w:rsid w:val="23105E40"/>
    <w:rsid w:val="231B37C4"/>
    <w:rsid w:val="23B73EA6"/>
    <w:rsid w:val="23D407EE"/>
    <w:rsid w:val="23E1585C"/>
    <w:rsid w:val="23FF2840"/>
    <w:rsid w:val="240F1567"/>
    <w:rsid w:val="24343749"/>
    <w:rsid w:val="24392B0D"/>
    <w:rsid w:val="24480FA2"/>
    <w:rsid w:val="244E7879"/>
    <w:rsid w:val="244F5070"/>
    <w:rsid w:val="24A706AA"/>
    <w:rsid w:val="24CA7739"/>
    <w:rsid w:val="24F0302F"/>
    <w:rsid w:val="25103E1B"/>
    <w:rsid w:val="25171F25"/>
    <w:rsid w:val="25567B86"/>
    <w:rsid w:val="255F75A2"/>
    <w:rsid w:val="25712A8C"/>
    <w:rsid w:val="25893620"/>
    <w:rsid w:val="258D5F41"/>
    <w:rsid w:val="25F1147C"/>
    <w:rsid w:val="25F75DDA"/>
    <w:rsid w:val="26377E76"/>
    <w:rsid w:val="264F6618"/>
    <w:rsid w:val="26734A8A"/>
    <w:rsid w:val="267E7C2E"/>
    <w:rsid w:val="26AD0802"/>
    <w:rsid w:val="27000917"/>
    <w:rsid w:val="27010DE5"/>
    <w:rsid w:val="27277E25"/>
    <w:rsid w:val="27403EDF"/>
    <w:rsid w:val="27770046"/>
    <w:rsid w:val="278E34D5"/>
    <w:rsid w:val="279B2C9E"/>
    <w:rsid w:val="279C1B8A"/>
    <w:rsid w:val="27A43848"/>
    <w:rsid w:val="27C76682"/>
    <w:rsid w:val="27DC3000"/>
    <w:rsid w:val="27EB411E"/>
    <w:rsid w:val="281700FA"/>
    <w:rsid w:val="28247630"/>
    <w:rsid w:val="285C21E2"/>
    <w:rsid w:val="287018F7"/>
    <w:rsid w:val="288E5E69"/>
    <w:rsid w:val="28950601"/>
    <w:rsid w:val="28AA28C9"/>
    <w:rsid w:val="28B53402"/>
    <w:rsid w:val="28C70CAF"/>
    <w:rsid w:val="28EB5DFA"/>
    <w:rsid w:val="291967D6"/>
    <w:rsid w:val="298170C1"/>
    <w:rsid w:val="298C36DF"/>
    <w:rsid w:val="29A206BB"/>
    <w:rsid w:val="29A45D9F"/>
    <w:rsid w:val="29AE3E59"/>
    <w:rsid w:val="29CD2BCE"/>
    <w:rsid w:val="2A202079"/>
    <w:rsid w:val="2A452816"/>
    <w:rsid w:val="2A5B648A"/>
    <w:rsid w:val="2AA03F8A"/>
    <w:rsid w:val="2AA73EC2"/>
    <w:rsid w:val="2AC83411"/>
    <w:rsid w:val="2ACB46DB"/>
    <w:rsid w:val="2AD6555A"/>
    <w:rsid w:val="2AF92FF6"/>
    <w:rsid w:val="2B137877"/>
    <w:rsid w:val="2B364AFF"/>
    <w:rsid w:val="2B447DB8"/>
    <w:rsid w:val="2B4C5D60"/>
    <w:rsid w:val="2B5E73F6"/>
    <w:rsid w:val="2B6E425C"/>
    <w:rsid w:val="2B797A33"/>
    <w:rsid w:val="2B8F5708"/>
    <w:rsid w:val="2B970C07"/>
    <w:rsid w:val="2B9E1EFA"/>
    <w:rsid w:val="2BA6321D"/>
    <w:rsid w:val="2BC92FF5"/>
    <w:rsid w:val="2BD40DD5"/>
    <w:rsid w:val="2C234A65"/>
    <w:rsid w:val="2C5B2A2B"/>
    <w:rsid w:val="2C793E90"/>
    <w:rsid w:val="2C87799B"/>
    <w:rsid w:val="2C895417"/>
    <w:rsid w:val="2CA86A82"/>
    <w:rsid w:val="2CBF77ED"/>
    <w:rsid w:val="2CD32813"/>
    <w:rsid w:val="2CD37E34"/>
    <w:rsid w:val="2CF6225B"/>
    <w:rsid w:val="2D0F6B01"/>
    <w:rsid w:val="2D5811EF"/>
    <w:rsid w:val="2D985537"/>
    <w:rsid w:val="2DC25921"/>
    <w:rsid w:val="2DCB79E8"/>
    <w:rsid w:val="2DE146BD"/>
    <w:rsid w:val="2DF44D33"/>
    <w:rsid w:val="2E2913D2"/>
    <w:rsid w:val="2E362909"/>
    <w:rsid w:val="2E756E38"/>
    <w:rsid w:val="2EB27528"/>
    <w:rsid w:val="2EC2755A"/>
    <w:rsid w:val="2EDE6E9B"/>
    <w:rsid w:val="2EDF69A7"/>
    <w:rsid w:val="2F0D7070"/>
    <w:rsid w:val="2F193C67"/>
    <w:rsid w:val="2F24275C"/>
    <w:rsid w:val="2F305152"/>
    <w:rsid w:val="2F306FBE"/>
    <w:rsid w:val="2F3960B7"/>
    <w:rsid w:val="2F4C7E23"/>
    <w:rsid w:val="2F94153F"/>
    <w:rsid w:val="2FB15D79"/>
    <w:rsid w:val="2FDA536C"/>
    <w:rsid w:val="3005495C"/>
    <w:rsid w:val="30303BB2"/>
    <w:rsid w:val="303548B7"/>
    <w:rsid w:val="30405414"/>
    <w:rsid w:val="304D7061"/>
    <w:rsid w:val="30760C4B"/>
    <w:rsid w:val="3078527E"/>
    <w:rsid w:val="307F75D7"/>
    <w:rsid w:val="308875DE"/>
    <w:rsid w:val="30AF69B0"/>
    <w:rsid w:val="30C85944"/>
    <w:rsid w:val="30D953D3"/>
    <w:rsid w:val="30EF5393"/>
    <w:rsid w:val="31754AE8"/>
    <w:rsid w:val="31C679AA"/>
    <w:rsid w:val="31E23709"/>
    <w:rsid w:val="31ED3189"/>
    <w:rsid w:val="3200671E"/>
    <w:rsid w:val="320A5D23"/>
    <w:rsid w:val="32187BEA"/>
    <w:rsid w:val="32701483"/>
    <w:rsid w:val="32A96311"/>
    <w:rsid w:val="32AB166A"/>
    <w:rsid w:val="32BF68D3"/>
    <w:rsid w:val="33182B1E"/>
    <w:rsid w:val="33263E15"/>
    <w:rsid w:val="33266952"/>
    <w:rsid w:val="334852C1"/>
    <w:rsid w:val="337410A7"/>
    <w:rsid w:val="33944FC4"/>
    <w:rsid w:val="33BE054C"/>
    <w:rsid w:val="33C11FDE"/>
    <w:rsid w:val="33D32C50"/>
    <w:rsid w:val="33D4727F"/>
    <w:rsid w:val="33F640E2"/>
    <w:rsid w:val="341104BD"/>
    <w:rsid w:val="34635D7A"/>
    <w:rsid w:val="34854F7F"/>
    <w:rsid w:val="348778C5"/>
    <w:rsid w:val="349C7368"/>
    <w:rsid w:val="34B01D27"/>
    <w:rsid w:val="34C91C8B"/>
    <w:rsid w:val="351934FF"/>
    <w:rsid w:val="352C2A61"/>
    <w:rsid w:val="35333CDE"/>
    <w:rsid w:val="35386BDE"/>
    <w:rsid w:val="35415CC5"/>
    <w:rsid w:val="354C4489"/>
    <w:rsid w:val="355F7EFA"/>
    <w:rsid w:val="358A2642"/>
    <w:rsid w:val="35AC7D9A"/>
    <w:rsid w:val="35CF7BC4"/>
    <w:rsid w:val="360215F7"/>
    <w:rsid w:val="36145188"/>
    <w:rsid w:val="36722E6A"/>
    <w:rsid w:val="36CF10AF"/>
    <w:rsid w:val="36F037DC"/>
    <w:rsid w:val="370621EB"/>
    <w:rsid w:val="370648C9"/>
    <w:rsid w:val="374104D6"/>
    <w:rsid w:val="37D75E68"/>
    <w:rsid w:val="37E64B17"/>
    <w:rsid w:val="38183972"/>
    <w:rsid w:val="382B67B9"/>
    <w:rsid w:val="384358B1"/>
    <w:rsid w:val="38551651"/>
    <w:rsid w:val="386B2C98"/>
    <w:rsid w:val="388D2FD0"/>
    <w:rsid w:val="38A23F84"/>
    <w:rsid w:val="38AD37DF"/>
    <w:rsid w:val="38BB293E"/>
    <w:rsid w:val="38F127BD"/>
    <w:rsid w:val="39077A40"/>
    <w:rsid w:val="390B1FB5"/>
    <w:rsid w:val="39200C06"/>
    <w:rsid w:val="392749CA"/>
    <w:rsid w:val="393C6ED0"/>
    <w:rsid w:val="398C5365"/>
    <w:rsid w:val="39AB7BB1"/>
    <w:rsid w:val="39B36A66"/>
    <w:rsid w:val="39B54363"/>
    <w:rsid w:val="39D8471E"/>
    <w:rsid w:val="39E43410"/>
    <w:rsid w:val="39E8047E"/>
    <w:rsid w:val="3A005839"/>
    <w:rsid w:val="3A0B7AD3"/>
    <w:rsid w:val="3A24451B"/>
    <w:rsid w:val="3A2B07E7"/>
    <w:rsid w:val="3A377697"/>
    <w:rsid w:val="3A4509FF"/>
    <w:rsid w:val="3A52002D"/>
    <w:rsid w:val="3A526C84"/>
    <w:rsid w:val="3A7338F3"/>
    <w:rsid w:val="3A7A4EC8"/>
    <w:rsid w:val="3A886068"/>
    <w:rsid w:val="3AB57C56"/>
    <w:rsid w:val="3AD36097"/>
    <w:rsid w:val="3AF4396A"/>
    <w:rsid w:val="3B070E17"/>
    <w:rsid w:val="3B270F54"/>
    <w:rsid w:val="3B451940"/>
    <w:rsid w:val="3B6B0611"/>
    <w:rsid w:val="3B767563"/>
    <w:rsid w:val="3B8102A9"/>
    <w:rsid w:val="3BED1A21"/>
    <w:rsid w:val="3BF327C4"/>
    <w:rsid w:val="3C0202D9"/>
    <w:rsid w:val="3C1C2995"/>
    <w:rsid w:val="3C2D6FA3"/>
    <w:rsid w:val="3C4F401A"/>
    <w:rsid w:val="3C6D114E"/>
    <w:rsid w:val="3C8D359E"/>
    <w:rsid w:val="3C9D15FD"/>
    <w:rsid w:val="3CA00F09"/>
    <w:rsid w:val="3D0826B4"/>
    <w:rsid w:val="3D0A4BEF"/>
    <w:rsid w:val="3D3679AF"/>
    <w:rsid w:val="3D3D56A1"/>
    <w:rsid w:val="3D7F3839"/>
    <w:rsid w:val="3D8D43BC"/>
    <w:rsid w:val="3D8F7BCA"/>
    <w:rsid w:val="3D9922E6"/>
    <w:rsid w:val="3DA94408"/>
    <w:rsid w:val="3DAF5D48"/>
    <w:rsid w:val="3DC07464"/>
    <w:rsid w:val="3DCC459A"/>
    <w:rsid w:val="3DD05E38"/>
    <w:rsid w:val="3E012496"/>
    <w:rsid w:val="3E057C1E"/>
    <w:rsid w:val="3E300685"/>
    <w:rsid w:val="3E337955"/>
    <w:rsid w:val="3EB43040"/>
    <w:rsid w:val="3ECE39FE"/>
    <w:rsid w:val="3F0B2EA0"/>
    <w:rsid w:val="3F11122C"/>
    <w:rsid w:val="3F213A59"/>
    <w:rsid w:val="3F2A5A1C"/>
    <w:rsid w:val="3F2C4D37"/>
    <w:rsid w:val="3F3B2C1B"/>
    <w:rsid w:val="3F3D5750"/>
    <w:rsid w:val="3F577E93"/>
    <w:rsid w:val="3F5A2E5F"/>
    <w:rsid w:val="3F7711C3"/>
    <w:rsid w:val="3F805DE0"/>
    <w:rsid w:val="3F895A13"/>
    <w:rsid w:val="3F927A83"/>
    <w:rsid w:val="3FC419CD"/>
    <w:rsid w:val="3FD37F43"/>
    <w:rsid w:val="3FDFC99D"/>
    <w:rsid w:val="3FFF4AC7"/>
    <w:rsid w:val="401A15ED"/>
    <w:rsid w:val="40204C79"/>
    <w:rsid w:val="40B943DC"/>
    <w:rsid w:val="40C451A5"/>
    <w:rsid w:val="40D17AA4"/>
    <w:rsid w:val="40DE28B3"/>
    <w:rsid w:val="410302D3"/>
    <w:rsid w:val="4111001F"/>
    <w:rsid w:val="41123F18"/>
    <w:rsid w:val="4124398E"/>
    <w:rsid w:val="416660FE"/>
    <w:rsid w:val="41890AB1"/>
    <w:rsid w:val="419C0BE6"/>
    <w:rsid w:val="41AC12B2"/>
    <w:rsid w:val="41F8770C"/>
    <w:rsid w:val="41FC2674"/>
    <w:rsid w:val="420D6B43"/>
    <w:rsid w:val="422B7AE1"/>
    <w:rsid w:val="42310508"/>
    <w:rsid w:val="42462B6D"/>
    <w:rsid w:val="42527862"/>
    <w:rsid w:val="42551DAA"/>
    <w:rsid w:val="428639CB"/>
    <w:rsid w:val="4293662E"/>
    <w:rsid w:val="42942130"/>
    <w:rsid w:val="42A172E4"/>
    <w:rsid w:val="42A94EAA"/>
    <w:rsid w:val="43057CEC"/>
    <w:rsid w:val="431F5FEE"/>
    <w:rsid w:val="432C53DE"/>
    <w:rsid w:val="43302ED5"/>
    <w:rsid w:val="43326C4D"/>
    <w:rsid w:val="43707CF2"/>
    <w:rsid w:val="4392410F"/>
    <w:rsid w:val="43B747B4"/>
    <w:rsid w:val="43D146B8"/>
    <w:rsid w:val="44035AC3"/>
    <w:rsid w:val="442356E9"/>
    <w:rsid w:val="442551CD"/>
    <w:rsid w:val="4427289D"/>
    <w:rsid w:val="442A7D2F"/>
    <w:rsid w:val="442E0F57"/>
    <w:rsid w:val="44390A58"/>
    <w:rsid w:val="444F0625"/>
    <w:rsid w:val="447B063F"/>
    <w:rsid w:val="44C37099"/>
    <w:rsid w:val="44CB735A"/>
    <w:rsid w:val="44DB39FC"/>
    <w:rsid w:val="45063D69"/>
    <w:rsid w:val="451072C9"/>
    <w:rsid w:val="453172FD"/>
    <w:rsid w:val="4568104C"/>
    <w:rsid w:val="45BD6A99"/>
    <w:rsid w:val="45D35CA5"/>
    <w:rsid w:val="46007E04"/>
    <w:rsid w:val="4641002B"/>
    <w:rsid w:val="4644698D"/>
    <w:rsid w:val="466249BE"/>
    <w:rsid w:val="46973570"/>
    <w:rsid w:val="46B72338"/>
    <w:rsid w:val="46D54BB4"/>
    <w:rsid w:val="46DC4E04"/>
    <w:rsid w:val="470B1174"/>
    <w:rsid w:val="473311E6"/>
    <w:rsid w:val="47424541"/>
    <w:rsid w:val="47934CD1"/>
    <w:rsid w:val="47C63E08"/>
    <w:rsid w:val="47CC1972"/>
    <w:rsid w:val="47DB3D58"/>
    <w:rsid w:val="47F60BE6"/>
    <w:rsid w:val="47F91839"/>
    <w:rsid w:val="47FD10B3"/>
    <w:rsid w:val="483B47F6"/>
    <w:rsid w:val="4840005F"/>
    <w:rsid w:val="484C7F0D"/>
    <w:rsid w:val="485613B7"/>
    <w:rsid w:val="48591960"/>
    <w:rsid w:val="486378A9"/>
    <w:rsid w:val="486F1434"/>
    <w:rsid w:val="48712F45"/>
    <w:rsid w:val="487F17BC"/>
    <w:rsid w:val="48A24750"/>
    <w:rsid w:val="48E56510"/>
    <w:rsid w:val="49215365"/>
    <w:rsid w:val="497D3A46"/>
    <w:rsid w:val="4982756C"/>
    <w:rsid w:val="49BB2948"/>
    <w:rsid w:val="49E7541E"/>
    <w:rsid w:val="49FB2932"/>
    <w:rsid w:val="4A182544"/>
    <w:rsid w:val="4A3634C7"/>
    <w:rsid w:val="4A3D5728"/>
    <w:rsid w:val="4A6A49D5"/>
    <w:rsid w:val="4AAC48DA"/>
    <w:rsid w:val="4AE62C97"/>
    <w:rsid w:val="4B0B6CA9"/>
    <w:rsid w:val="4B1A3E58"/>
    <w:rsid w:val="4B386DCB"/>
    <w:rsid w:val="4B4A4EF5"/>
    <w:rsid w:val="4B4E2A92"/>
    <w:rsid w:val="4B4F00B3"/>
    <w:rsid w:val="4B56F45F"/>
    <w:rsid w:val="4B5A0F51"/>
    <w:rsid w:val="4B742315"/>
    <w:rsid w:val="4BD56187"/>
    <w:rsid w:val="4BE9543E"/>
    <w:rsid w:val="4C213149"/>
    <w:rsid w:val="4C583BC9"/>
    <w:rsid w:val="4C6D1FF5"/>
    <w:rsid w:val="4C960B13"/>
    <w:rsid w:val="4C9A1035"/>
    <w:rsid w:val="4CAF7561"/>
    <w:rsid w:val="4CB62555"/>
    <w:rsid w:val="4CCE79E7"/>
    <w:rsid w:val="4D180522"/>
    <w:rsid w:val="4D722A68"/>
    <w:rsid w:val="4D777400"/>
    <w:rsid w:val="4DAC7573"/>
    <w:rsid w:val="4DAFD2B7"/>
    <w:rsid w:val="4DBC3CE3"/>
    <w:rsid w:val="4DBE3AEF"/>
    <w:rsid w:val="4DCC692D"/>
    <w:rsid w:val="4DF80A94"/>
    <w:rsid w:val="4E3340A1"/>
    <w:rsid w:val="4E45614B"/>
    <w:rsid w:val="4E657333"/>
    <w:rsid w:val="4E916F1E"/>
    <w:rsid w:val="4EA330F5"/>
    <w:rsid w:val="4F211279"/>
    <w:rsid w:val="4F5B577E"/>
    <w:rsid w:val="4F73681E"/>
    <w:rsid w:val="4FAA2183"/>
    <w:rsid w:val="4FB47E5A"/>
    <w:rsid w:val="4FDE0B99"/>
    <w:rsid w:val="50197E8E"/>
    <w:rsid w:val="503A757A"/>
    <w:rsid w:val="5075461D"/>
    <w:rsid w:val="50D92DFE"/>
    <w:rsid w:val="50DF27BA"/>
    <w:rsid w:val="50E45FBA"/>
    <w:rsid w:val="5107796B"/>
    <w:rsid w:val="51140917"/>
    <w:rsid w:val="51323F3D"/>
    <w:rsid w:val="51375BC8"/>
    <w:rsid w:val="513B2C5D"/>
    <w:rsid w:val="513E3305"/>
    <w:rsid w:val="5164091A"/>
    <w:rsid w:val="51673B9D"/>
    <w:rsid w:val="51712933"/>
    <w:rsid w:val="517B3EB5"/>
    <w:rsid w:val="51AA39C6"/>
    <w:rsid w:val="51F05F5B"/>
    <w:rsid w:val="51FF3797"/>
    <w:rsid w:val="52004F79"/>
    <w:rsid w:val="523B7A5F"/>
    <w:rsid w:val="526F3A1A"/>
    <w:rsid w:val="527036FA"/>
    <w:rsid w:val="528A4E74"/>
    <w:rsid w:val="52B45204"/>
    <w:rsid w:val="52B46AED"/>
    <w:rsid w:val="52B96A43"/>
    <w:rsid w:val="52BE6791"/>
    <w:rsid w:val="52F22B01"/>
    <w:rsid w:val="53026BA0"/>
    <w:rsid w:val="533618D5"/>
    <w:rsid w:val="534F76A4"/>
    <w:rsid w:val="535147D0"/>
    <w:rsid w:val="539F104B"/>
    <w:rsid w:val="53BD07B5"/>
    <w:rsid w:val="53E354DD"/>
    <w:rsid w:val="53FF6292"/>
    <w:rsid w:val="540A4497"/>
    <w:rsid w:val="54190C98"/>
    <w:rsid w:val="54295E4B"/>
    <w:rsid w:val="542B04AE"/>
    <w:rsid w:val="54380DBD"/>
    <w:rsid w:val="545649B3"/>
    <w:rsid w:val="54601393"/>
    <w:rsid w:val="54697D55"/>
    <w:rsid w:val="546F5DCC"/>
    <w:rsid w:val="547846DC"/>
    <w:rsid w:val="549570B5"/>
    <w:rsid w:val="54BE2A37"/>
    <w:rsid w:val="54BF40B9"/>
    <w:rsid w:val="54D31B41"/>
    <w:rsid w:val="54E308FC"/>
    <w:rsid w:val="550541C2"/>
    <w:rsid w:val="55117CB3"/>
    <w:rsid w:val="55176589"/>
    <w:rsid w:val="552F60E2"/>
    <w:rsid w:val="55546EF7"/>
    <w:rsid w:val="55794BB0"/>
    <w:rsid w:val="55856D45"/>
    <w:rsid w:val="55C058AB"/>
    <w:rsid w:val="55F32DB5"/>
    <w:rsid w:val="55F949BE"/>
    <w:rsid w:val="55FD064E"/>
    <w:rsid w:val="56105830"/>
    <w:rsid w:val="561072C2"/>
    <w:rsid w:val="562074A6"/>
    <w:rsid w:val="563C7629"/>
    <w:rsid w:val="565929C7"/>
    <w:rsid w:val="565D4D50"/>
    <w:rsid w:val="566B4AFA"/>
    <w:rsid w:val="56A56CF6"/>
    <w:rsid w:val="56D32097"/>
    <w:rsid w:val="56E97512"/>
    <w:rsid w:val="56F567DF"/>
    <w:rsid w:val="571050A0"/>
    <w:rsid w:val="57111640"/>
    <w:rsid w:val="57164DB8"/>
    <w:rsid w:val="57282968"/>
    <w:rsid w:val="572B1561"/>
    <w:rsid w:val="572E51CB"/>
    <w:rsid w:val="57356778"/>
    <w:rsid w:val="573C21CC"/>
    <w:rsid w:val="574513CD"/>
    <w:rsid w:val="57686C8A"/>
    <w:rsid w:val="57C06AC6"/>
    <w:rsid w:val="57E16096"/>
    <w:rsid w:val="57ED1642"/>
    <w:rsid w:val="580F1057"/>
    <w:rsid w:val="581F37ED"/>
    <w:rsid w:val="582C5F09"/>
    <w:rsid w:val="58364CB5"/>
    <w:rsid w:val="584C2108"/>
    <w:rsid w:val="586F5E2C"/>
    <w:rsid w:val="587D70EC"/>
    <w:rsid w:val="587F3480"/>
    <w:rsid w:val="58845D45"/>
    <w:rsid w:val="58895FA7"/>
    <w:rsid w:val="58927CFD"/>
    <w:rsid w:val="58A73841"/>
    <w:rsid w:val="58F9403E"/>
    <w:rsid w:val="590B476E"/>
    <w:rsid w:val="59123351"/>
    <w:rsid w:val="59134CE8"/>
    <w:rsid w:val="5914570E"/>
    <w:rsid w:val="593523FE"/>
    <w:rsid w:val="5963595B"/>
    <w:rsid w:val="599117E7"/>
    <w:rsid w:val="599C3715"/>
    <w:rsid w:val="59D80DBD"/>
    <w:rsid w:val="59EB0623"/>
    <w:rsid w:val="59F132C2"/>
    <w:rsid w:val="5A341CC9"/>
    <w:rsid w:val="5A533297"/>
    <w:rsid w:val="5A890B82"/>
    <w:rsid w:val="5A93401E"/>
    <w:rsid w:val="5A980851"/>
    <w:rsid w:val="5AB4122E"/>
    <w:rsid w:val="5AC8016B"/>
    <w:rsid w:val="5AD34F9B"/>
    <w:rsid w:val="5AEB4172"/>
    <w:rsid w:val="5B090EA2"/>
    <w:rsid w:val="5B17704A"/>
    <w:rsid w:val="5B1E125F"/>
    <w:rsid w:val="5B38617C"/>
    <w:rsid w:val="5B4B5116"/>
    <w:rsid w:val="5B6E2A42"/>
    <w:rsid w:val="5B8A4B74"/>
    <w:rsid w:val="5BC85F49"/>
    <w:rsid w:val="5BCD51C4"/>
    <w:rsid w:val="5BD043CD"/>
    <w:rsid w:val="5C136B67"/>
    <w:rsid w:val="5C2138C9"/>
    <w:rsid w:val="5C336392"/>
    <w:rsid w:val="5C401F83"/>
    <w:rsid w:val="5C5A50EA"/>
    <w:rsid w:val="5C657042"/>
    <w:rsid w:val="5C6C2D78"/>
    <w:rsid w:val="5C761E49"/>
    <w:rsid w:val="5C7F0D24"/>
    <w:rsid w:val="5C9042BC"/>
    <w:rsid w:val="5C9F6CAA"/>
    <w:rsid w:val="5CC5597E"/>
    <w:rsid w:val="5CE13D48"/>
    <w:rsid w:val="5CE9261B"/>
    <w:rsid w:val="5D0453EE"/>
    <w:rsid w:val="5D074B33"/>
    <w:rsid w:val="5D4F7632"/>
    <w:rsid w:val="5D532514"/>
    <w:rsid w:val="5D570DB3"/>
    <w:rsid w:val="5D6F6CF7"/>
    <w:rsid w:val="5D7C6227"/>
    <w:rsid w:val="5DA66917"/>
    <w:rsid w:val="5DD40593"/>
    <w:rsid w:val="5E112937"/>
    <w:rsid w:val="5E113BD7"/>
    <w:rsid w:val="5E376492"/>
    <w:rsid w:val="5E4A5A04"/>
    <w:rsid w:val="5E5A322B"/>
    <w:rsid w:val="5E6C2174"/>
    <w:rsid w:val="5EA66C86"/>
    <w:rsid w:val="5EAF1932"/>
    <w:rsid w:val="5ED8684B"/>
    <w:rsid w:val="5F035266"/>
    <w:rsid w:val="5F0E1737"/>
    <w:rsid w:val="5F2F716C"/>
    <w:rsid w:val="5F300BF3"/>
    <w:rsid w:val="5F357D99"/>
    <w:rsid w:val="5F517C4C"/>
    <w:rsid w:val="5F683CCB"/>
    <w:rsid w:val="5F6B7BE3"/>
    <w:rsid w:val="5F763B8C"/>
    <w:rsid w:val="5F7B5224"/>
    <w:rsid w:val="5F9066CA"/>
    <w:rsid w:val="5FC13165"/>
    <w:rsid w:val="5FD51606"/>
    <w:rsid w:val="600451A6"/>
    <w:rsid w:val="60255718"/>
    <w:rsid w:val="6026200E"/>
    <w:rsid w:val="609F1CFF"/>
    <w:rsid w:val="60AB43B5"/>
    <w:rsid w:val="60AE2DBE"/>
    <w:rsid w:val="60BE4B80"/>
    <w:rsid w:val="61194920"/>
    <w:rsid w:val="614147D4"/>
    <w:rsid w:val="61500EBB"/>
    <w:rsid w:val="615A2B5E"/>
    <w:rsid w:val="61926657"/>
    <w:rsid w:val="61A32FE9"/>
    <w:rsid w:val="61B50D1E"/>
    <w:rsid w:val="61B81293"/>
    <w:rsid w:val="61D345B0"/>
    <w:rsid w:val="61F51807"/>
    <w:rsid w:val="61FC63A3"/>
    <w:rsid w:val="622F6F6E"/>
    <w:rsid w:val="625204EA"/>
    <w:rsid w:val="625A53FD"/>
    <w:rsid w:val="6263077A"/>
    <w:rsid w:val="62710CEB"/>
    <w:rsid w:val="62801DE0"/>
    <w:rsid w:val="62B9483E"/>
    <w:rsid w:val="62C5039F"/>
    <w:rsid w:val="630C7063"/>
    <w:rsid w:val="63195D1F"/>
    <w:rsid w:val="63373FB8"/>
    <w:rsid w:val="633D546F"/>
    <w:rsid w:val="633D68F8"/>
    <w:rsid w:val="63460310"/>
    <w:rsid w:val="638C238B"/>
    <w:rsid w:val="638F2FA1"/>
    <w:rsid w:val="63A74ED6"/>
    <w:rsid w:val="63BB6AB6"/>
    <w:rsid w:val="63E47698"/>
    <w:rsid w:val="6410048D"/>
    <w:rsid w:val="642277FE"/>
    <w:rsid w:val="643E408E"/>
    <w:rsid w:val="6489484D"/>
    <w:rsid w:val="64C6793F"/>
    <w:rsid w:val="64EC0EFA"/>
    <w:rsid w:val="64EC195E"/>
    <w:rsid w:val="650140D5"/>
    <w:rsid w:val="65160E67"/>
    <w:rsid w:val="65231173"/>
    <w:rsid w:val="653B778C"/>
    <w:rsid w:val="6541170A"/>
    <w:rsid w:val="65424586"/>
    <w:rsid w:val="65605411"/>
    <w:rsid w:val="656E1171"/>
    <w:rsid w:val="657C0DC9"/>
    <w:rsid w:val="65842EE1"/>
    <w:rsid w:val="658B3838"/>
    <w:rsid w:val="65A17F37"/>
    <w:rsid w:val="65D9105C"/>
    <w:rsid w:val="660A7065"/>
    <w:rsid w:val="66703465"/>
    <w:rsid w:val="66D22D85"/>
    <w:rsid w:val="66D363D6"/>
    <w:rsid w:val="66F93BC2"/>
    <w:rsid w:val="67316FC1"/>
    <w:rsid w:val="673F41D0"/>
    <w:rsid w:val="674F155B"/>
    <w:rsid w:val="67577F47"/>
    <w:rsid w:val="675F210D"/>
    <w:rsid w:val="67BD2ED3"/>
    <w:rsid w:val="67C27A7A"/>
    <w:rsid w:val="67C652EF"/>
    <w:rsid w:val="68341534"/>
    <w:rsid w:val="684A789A"/>
    <w:rsid w:val="68863414"/>
    <w:rsid w:val="688F2C3C"/>
    <w:rsid w:val="68B35B1D"/>
    <w:rsid w:val="68C35482"/>
    <w:rsid w:val="69000DC7"/>
    <w:rsid w:val="6901442D"/>
    <w:rsid w:val="69146827"/>
    <w:rsid w:val="69663544"/>
    <w:rsid w:val="69992E05"/>
    <w:rsid w:val="69F14F6D"/>
    <w:rsid w:val="69F820EF"/>
    <w:rsid w:val="6A365366"/>
    <w:rsid w:val="6A4567D0"/>
    <w:rsid w:val="6A534002"/>
    <w:rsid w:val="6A5E63F6"/>
    <w:rsid w:val="6AA47907"/>
    <w:rsid w:val="6ADC731B"/>
    <w:rsid w:val="6AE3673B"/>
    <w:rsid w:val="6AE83F12"/>
    <w:rsid w:val="6B006A92"/>
    <w:rsid w:val="6B013226"/>
    <w:rsid w:val="6B0B20F9"/>
    <w:rsid w:val="6B0E3EE6"/>
    <w:rsid w:val="6B140581"/>
    <w:rsid w:val="6B2B4E03"/>
    <w:rsid w:val="6B4A506A"/>
    <w:rsid w:val="6B615038"/>
    <w:rsid w:val="6B6A0DCB"/>
    <w:rsid w:val="6B700C20"/>
    <w:rsid w:val="6B721E37"/>
    <w:rsid w:val="6B7D7B0C"/>
    <w:rsid w:val="6BAA566B"/>
    <w:rsid w:val="6BCC35E0"/>
    <w:rsid w:val="6C1B7559"/>
    <w:rsid w:val="6C235AB9"/>
    <w:rsid w:val="6C270A6A"/>
    <w:rsid w:val="6C2B2276"/>
    <w:rsid w:val="6C601DAC"/>
    <w:rsid w:val="6C8F1E32"/>
    <w:rsid w:val="6C953C26"/>
    <w:rsid w:val="6C9D0D2C"/>
    <w:rsid w:val="6CDD181C"/>
    <w:rsid w:val="6CEF77DA"/>
    <w:rsid w:val="6CFF09D3"/>
    <w:rsid w:val="6D0F729D"/>
    <w:rsid w:val="6D1F7CAB"/>
    <w:rsid w:val="6D37068B"/>
    <w:rsid w:val="6D4A0EB4"/>
    <w:rsid w:val="6D673297"/>
    <w:rsid w:val="6D9A423A"/>
    <w:rsid w:val="6DB63E53"/>
    <w:rsid w:val="6DC62A48"/>
    <w:rsid w:val="6DD63AC9"/>
    <w:rsid w:val="6DDB2994"/>
    <w:rsid w:val="6DDD76B3"/>
    <w:rsid w:val="6DEC5AC7"/>
    <w:rsid w:val="6DF51C46"/>
    <w:rsid w:val="6E07159D"/>
    <w:rsid w:val="6E1C6E07"/>
    <w:rsid w:val="6E382868"/>
    <w:rsid w:val="6E3F277C"/>
    <w:rsid w:val="6E486BBF"/>
    <w:rsid w:val="6E4E6868"/>
    <w:rsid w:val="6ECD3B4B"/>
    <w:rsid w:val="6EEB0135"/>
    <w:rsid w:val="6F1E6154"/>
    <w:rsid w:val="6F4638FD"/>
    <w:rsid w:val="6F703AC2"/>
    <w:rsid w:val="6F92005D"/>
    <w:rsid w:val="6F9D34B0"/>
    <w:rsid w:val="6FB4739E"/>
    <w:rsid w:val="6FDF31E0"/>
    <w:rsid w:val="6FEA7761"/>
    <w:rsid w:val="701B33E0"/>
    <w:rsid w:val="701F1AB3"/>
    <w:rsid w:val="7036571F"/>
    <w:rsid w:val="70673B2B"/>
    <w:rsid w:val="70714632"/>
    <w:rsid w:val="707D50FC"/>
    <w:rsid w:val="707E7A20"/>
    <w:rsid w:val="70D61864"/>
    <w:rsid w:val="70F51137"/>
    <w:rsid w:val="70FE283F"/>
    <w:rsid w:val="715F69C8"/>
    <w:rsid w:val="716F783D"/>
    <w:rsid w:val="71A3536C"/>
    <w:rsid w:val="71B93EF5"/>
    <w:rsid w:val="7228080D"/>
    <w:rsid w:val="726A5CB0"/>
    <w:rsid w:val="726F1340"/>
    <w:rsid w:val="72863AE2"/>
    <w:rsid w:val="72955A66"/>
    <w:rsid w:val="72BD7A32"/>
    <w:rsid w:val="72D057B3"/>
    <w:rsid w:val="72DF0101"/>
    <w:rsid w:val="72E83938"/>
    <w:rsid w:val="7317633D"/>
    <w:rsid w:val="734343DB"/>
    <w:rsid w:val="734865C6"/>
    <w:rsid w:val="7355410F"/>
    <w:rsid w:val="738549F4"/>
    <w:rsid w:val="738844E4"/>
    <w:rsid w:val="73C36ED4"/>
    <w:rsid w:val="73D05D1F"/>
    <w:rsid w:val="73E9564F"/>
    <w:rsid w:val="73F86C1E"/>
    <w:rsid w:val="741C4025"/>
    <w:rsid w:val="74352F65"/>
    <w:rsid w:val="743C22AC"/>
    <w:rsid w:val="744A5272"/>
    <w:rsid w:val="747F11D5"/>
    <w:rsid w:val="7481201D"/>
    <w:rsid w:val="749B0247"/>
    <w:rsid w:val="749C0E72"/>
    <w:rsid w:val="74A94EB8"/>
    <w:rsid w:val="74D467A7"/>
    <w:rsid w:val="74FA4F6E"/>
    <w:rsid w:val="74FC5747"/>
    <w:rsid w:val="750E70AC"/>
    <w:rsid w:val="7517515F"/>
    <w:rsid w:val="751A73BE"/>
    <w:rsid w:val="753C0D3B"/>
    <w:rsid w:val="754840B4"/>
    <w:rsid w:val="75585EB2"/>
    <w:rsid w:val="757C74A5"/>
    <w:rsid w:val="757C7F87"/>
    <w:rsid w:val="758E3908"/>
    <w:rsid w:val="75BE41ED"/>
    <w:rsid w:val="75C70541"/>
    <w:rsid w:val="76361FD5"/>
    <w:rsid w:val="766E250E"/>
    <w:rsid w:val="76723C01"/>
    <w:rsid w:val="76A3502F"/>
    <w:rsid w:val="76AA2A57"/>
    <w:rsid w:val="76D23CA2"/>
    <w:rsid w:val="76D538BB"/>
    <w:rsid w:val="76D60C91"/>
    <w:rsid w:val="770213E5"/>
    <w:rsid w:val="775B6578"/>
    <w:rsid w:val="77617D10"/>
    <w:rsid w:val="777A4144"/>
    <w:rsid w:val="77DD647B"/>
    <w:rsid w:val="77E47FAA"/>
    <w:rsid w:val="77FAAB31"/>
    <w:rsid w:val="77FF6E06"/>
    <w:rsid w:val="78112CFA"/>
    <w:rsid w:val="78322C70"/>
    <w:rsid w:val="783F599F"/>
    <w:rsid w:val="786D7E17"/>
    <w:rsid w:val="78735D09"/>
    <w:rsid w:val="78910496"/>
    <w:rsid w:val="789A599B"/>
    <w:rsid w:val="78A17549"/>
    <w:rsid w:val="78CD4940"/>
    <w:rsid w:val="78E17127"/>
    <w:rsid w:val="78EF5C79"/>
    <w:rsid w:val="78F24728"/>
    <w:rsid w:val="791D28C4"/>
    <w:rsid w:val="7925071C"/>
    <w:rsid w:val="792F3525"/>
    <w:rsid w:val="79627585"/>
    <w:rsid w:val="79663B2C"/>
    <w:rsid w:val="798B4791"/>
    <w:rsid w:val="79951A24"/>
    <w:rsid w:val="79BE9842"/>
    <w:rsid w:val="79F16451"/>
    <w:rsid w:val="7A0E0444"/>
    <w:rsid w:val="7A28257D"/>
    <w:rsid w:val="7A357566"/>
    <w:rsid w:val="7A6F4543"/>
    <w:rsid w:val="7A744793"/>
    <w:rsid w:val="7A8E70C4"/>
    <w:rsid w:val="7A9419C0"/>
    <w:rsid w:val="7AAA31CC"/>
    <w:rsid w:val="7AB357AC"/>
    <w:rsid w:val="7AD1051F"/>
    <w:rsid w:val="7ADB44D6"/>
    <w:rsid w:val="7AF67F85"/>
    <w:rsid w:val="7AF94DD4"/>
    <w:rsid w:val="7B036E36"/>
    <w:rsid w:val="7B1C7893"/>
    <w:rsid w:val="7B24108D"/>
    <w:rsid w:val="7B2E62DB"/>
    <w:rsid w:val="7B3B1E3C"/>
    <w:rsid w:val="7B5829EE"/>
    <w:rsid w:val="7B601B5B"/>
    <w:rsid w:val="7B6B464F"/>
    <w:rsid w:val="7B7B66DC"/>
    <w:rsid w:val="7B7F003C"/>
    <w:rsid w:val="7B9C415A"/>
    <w:rsid w:val="7BFE5308"/>
    <w:rsid w:val="7C284E1D"/>
    <w:rsid w:val="7C927597"/>
    <w:rsid w:val="7CA77E8C"/>
    <w:rsid w:val="7D1524A6"/>
    <w:rsid w:val="7D22600C"/>
    <w:rsid w:val="7D5F4496"/>
    <w:rsid w:val="7D7A00D9"/>
    <w:rsid w:val="7D934A19"/>
    <w:rsid w:val="7D935F5F"/>
    <w:rsid w:val="7D99109C"/>
    <w:rsid w:val="7DB74464"/>
    <w:rsid w:val="7DBE3BD3"/>
    <w:rsid w:val="7DC505A7"/>
    <w:rsid w:val="7DCC5AFC"/>
    <w:rsid w:val="7DFC3B04"/>
    <w:rsid w:val="7DFE6270"/>
    <w:rsid w:val="7E002EC9"/>
    <w:rsid w:val="7E3C368F"/>
    <w:rsid w:val="7E584145"/>
    <w:rsid w:val="7E655C56"/>
    <w:rsid w:val="7E705911"/>
    <w:rsid w:val="7E793893"/>
    <w:rsid w:val="7EAF49DC"/>
    <w:rsid w:val="7EDE145C"/>
    <w:rsid w:val="7F033110"/>
    <w:rsid w:val="7F054FDF"/>
    <w:rsid w:val="7F2D17E2"/>
    <w:rsid w:val="7F3F2001"/>
    <w:rsid w:val="7F612A25"/>
    <w:rsid w:val="7F7E58C5"/>
    <w:rsid w:val="7F8069B9"/>
    <w:rsid w:val="7F82047F"/>
    <w:rsid w:val="7FAF3A0B"/>
    <w:rsid w:val="7FC8253B"/>
    <w:rsid w:val="7FDDA828"/>
    <w:rsid w:val="7FDF9799"/>
    <w:rsid w:val="7FE01B52"/>
    <w:rsid w:val="7FFB4E2D"/>
    <w:rsid w:val="8FF7F678"/>
    <w:rsid w:val="9FFE0679"/>
    <w:rsid w:val="CF7F1827"/>
    <w:rsid w:val="DBFF6320"/>
    <w:rsid w:val="DDBFA143"/>
    <w:rsid w:val="DE8FFAC1"/>
    <w:rsid w:val="EBFF70D2"/>
    <w:rsid w:val="ECFC042A"/>
    <w:rsid w:val="EDCD7D76"/>
    <w:rsid w:val="FB6E3E48"/>
    <w:rsid w:val="FEDF3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qFormat="1" w:unhideWhenUsed="0" w:uiPriority="0" w:semiHidden="0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0" w:semiHidden="0" w:name="toc 1"/>
    <w:lsdException w:qFormat="1" w:unhideWhenUsed="0" w:uiPriority="0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qFormat="1" w:uiPriority="99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0" w:firstLineChars="0"/>
      <w:jc w:val="both"/>
    </w:pPr>
    <w:rPr>
      <w:rFonts w:ascii="宋体" w:hAnsi="宋体" w:eastAsia="仿宋" w:cs="宋体"/>
      <w:bCs/>
      <w:color w:val="000000" w:themeColor="text1"/>
      <w:kern w:val="2"/>
      <w:sz w:val="24"/>
      <w:szCs w:val="22"/>
      <w:lang w:val="en-US" w:eastAsia="zh-CN" w:bidi="ar-SA"/>
      <w14:textFill>
        <w14:solidFill>
          <w14:schemeClr w14:val="tx1"/>
        </w14:solidFill>
      </w14:textFill>
    </w:rPr>
  </w:style>
  <w:style w:type="paragraph" w:styleId="2">
    <w:name w:val="heading 1"/>
    <w:basedOn w:val="1"/>
    <w:next w:val="3"/>
    <w:link w:val="32"/>
    <w:qFormat/>
    <w:uiPriority w:val="0"/>
    <w:pPr>
      <w:keepNext/>
      <w:keepLines/>
      <w:numPr>
        <w:ilvl w:val="0"/>
        <w:numId w:val="1"/>
      </w:numPr>
      <w:ind w:left="425" w:hanging="425" w:firstLineChars="0"/>
      <w:jc w:val="left"/>
      <w:outlineLvl w:val="0"/>
    </w:pPr>
    <w:rPr>
      <w:b/>
      <w:kern w:val="44"/>
      <w:sz w:val="44"/>
      <w:szCs w:val="44"/>
    </w:rPr>
  </w:style>
  <w:style w:type="paragraph" w:styleId="3">
    <w:name w:val="heading 2"/>
    <w:basedOn w:val="1"/>
    <w:next w:val="4"/>
    <w:link w:val="33"/>
    <w:unhideWhenUsed/>
    <w:qFormat/>
    <w:uiPriority w:val="0"/>
    <w:pPr>
      <w:keepNext/>
      <w:keepLines/>
      <w:numPr>
        <w:ilvl w:val="1"/>
        <w:numId w:val="1"/>
      </w:numPr>
      <w:ind w:left="567" w:hanging="567" w:firstLineChars="0"/>
      <w:outlineLvl w:val="1"/>
    </w:pPr>
    <w:rPr>
      <w:rFonts w:ascii="仿宋" w:hAnsi="仿宋" w:eastAsia="仿宋" w:cs="仿宋"/>
      <w:b/>
      <w:sz w:val="36"/>
      <w:szCs w:val="36"/>
    </w:rPr>
  </w:style>
  <w:style w:type="paragraph" w:styleId="5">
    <w:name w:val="heading 3"/>
    <w:basedOn w:val="1"/>
    <w:next w:val="4"/>
    <w:link w:val="38"/>
    <w:unhideWhenUsed/>
    <w:qFormat/>
    <w:uiPriority w:val="0"/>
    <w:pPr>
      <w:keepNext/>
      <w:keepLines/>
      <w:numPr>
        <w:ilvl w:val="2"/>
        <w:numId w:val="1"/>
      </w:numPr>
      <w:spacing w:line="240" w:lineRule="auto"/>
      <w:ind w:left="709" w:hanging="709" w:firstLineChars="0"/>
      <w:jc w:val="left"/>
      <w:outlineLvl w:val="2"/>
    </w:pPr>
    <w:rPr>
      <w:rFonts w:ascii="仿宋" w:hAnsi="仿宋" w:eastAsia="仿宋" w:cs="仿宋"/>
      <w:b/>
      <w:sz w:val="32"/>
      <w:szCs w:val="32"/>
    </w:rPr>
  </w:style>
  <w:style w:type="paragraph" w:styleId="6">
    <w:name w:val="heading 4"/>
    <w:basedOn w:val="5"/>
    <w:next w:val="1"/>
    <w:link w:val="39"/>
    <w:unhideWhenUsed/>
    <w:qFormat/>
    <w:uiPriority w:val="0"/>
    <w:pPr>
      <w:numPr>
        <w:ilvl w:val="3"/>
      </w:numPr>
      <w:ind w:left="850" w:hanging="850"/>
      <w:outlineLvl w:val="3"/>
    </w:pPr>
    <w:rPr>
      <w:sz w:val="30"/>
      <w:szCs w:val="30"/>
    </w:rPr>
  </w:style>
  <w:style w:type="paragraph" w:styleId="7">
    <w:name w:val="heading 5"/>
    <w:basedOn w:val="1"/>
    <w:next w:val="1"/>
    <w:link w:val="40"/>
    <w:unhideWhenUsed/>
    <w:qFormat/>
    <w:uiPriority w:val="9"/>
    <w:pPr>
      <w:keepNext/>
      <w:keepLines/>
      <w:spacing w:line="360" w:lineRule="auto"/>
      <w:ind w:firstLine="0" w:firstLineChars="0"/>
      <w:jc w:val="left"/>
      <w:outlineLvl w:val="4"/>
    </w:pPr>
    <w:rPr>
      <w:b/>
      <w:sz w:val="24"/>
      <w:szCs w:val="28"/>
    </w:rPr>
  </w:style>
  <w:style w:type="paragraph" w:styleId="8">
    <w:name w:val="heading 6"/>
    <w:basedOn w:val="1"/>
    <w:next w:val="4"/>
    <w:link w:val="41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sz w:val="24"/>
      <w:szCs w:val="24"/>
    </w:rPr>
  </w:style>
  <w:style w:type="character" w:default="1" w:styleId="25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正文样式"/>
    <w:basedOn w:val="1"/>
    <w:link w:val="44"/>
    <w:qFormat/>
    <w:locked/>
    <w:uiPriority w:val="2"/>
    <w:pPr>
      <w:spacing w:line="360" w:lineRule="auto"/>
      <w:ind w:firstLine="200" w:firstLineChars="200"/>
    </w:pPr>
    <w:rPr>
      <w:rFonts w:ascii="Courier New" w:hAnsi="Courier New" w:eastAsia="仿宋" w:cs="Courier New"/>
      <w:sz w:val="24"/>
      <w:szCs w:val="24"/>
    </w:rPr>
  </w:style>
  <w:style w:type="paragraph" w:styleId="9">
    <w:name w:val="Normal Indent"/>
    <w:basedOn w:val="10"/>
    <w:next w:val="11"/>
    <w:qFormat/>
    <w:uiPriority w:val="0"/>
    <w:pPr>
      <w:autoSpaceDE w:val="0"/>
      <w:autoSpaceDN w:val="0"/>
      <w:adjustRightInd w:val="0"/>
      <w:ind w:firstLine="0" w:firstLineChars="0"/>
    </w:pPr>
    <w:rPr>
      <w:rFonts w:ascii="宋体" w:hAnsi="宋体"/>
      <w:kern w:val="0"/>
      <w:sz w:val="52"/>
      <w:szCs w:val="20"/>
    </w:rPr>
  </w:style>
  <w:style w:type="paragraph" w:styleId="10">
    <w:name w:val="Title"/>
    <w:basedOn w:val="1"/>
    <w:qFormat/>
    <w:uiPriority w:val="1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paragraph" w:styleId="11">
    <w:name w:val="Plain Text"/>
    <w:basedOn w:val="1"/>
    <w:link w:val="48"/>
    <w:qFormat/>
    <w:uiPriority w:val="0"/>
    <w:rPr>
      <w:rFonts w:ascii="宋体" w:hAnsi="Courier New"/>
      <w:szCs w:val="20"/>
    </w:rPr>
  </w:style>
  <w:style w:type="paragraph" w:styleId="12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13">
    <w:name w:val="Body Text"/>
    <w:basedOn w:val="1"/>
    <w:next w:val="1"/>
    <w:link w:val="47"/>
    <w:qFormat/>
    <w:uiPriority w:val="0"/>
    <w:pPr>
      <w:tabs>
        <w:tab w:val="left" w:pos="560"/>
      </w:tabs>
      <w:spacing w:before="120" w:line="22" w:lineRule="atLeast"/>
    </w:pPr>
    <w:rPr>
      <w:rFonts w:ascii="宋体" w:hAnsi="宋体"/>
      <w:sz w:val="24"/>
      <w:szCs w:val="24"/>
    </w:rPr>
  </w:style>
  <w:style w:type="paragraph" w:styleId="14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5">
    <w:name w:val="Balloon Text"/>
    <w:basedOn w:val="1"/>
    <w:link w:val="36"/>
    <w:semiHidden/>
    <w:unhideWhenUsed/>
    <w:qFormat/>
    <w:uiPriority w:val="99"/>
    <w:rPr>
      <w:rFonts w:ascii="宋体"/>
      <w:sz w:val="18"/>
      <w:szCs w:val="18"/>
    </w:rPr>
  </w:style>
  <w:style w:type="paragraph" w:styleId="16">
    <w:name w:val="footer"/>
    <w:basedOn w:val="1"/>
    <w:link w:val="31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1"/>
    <w:link w:val="30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toc 1"/>
    <w:basedOn w:val="1"/>
    <w:next w:val="1"/>
    <w:qFormat/>
    <w:uiPriority w:val="0"/>
    <w:rPr>
      <w:szCs w:val="24"/>
    </w:rPr>
  </w:style>
  <w:style w:type="paragraph" w:styleId="19">
    <w:name w:val="toc 2"/>
    <w:basedOn w:val="1"/>
    <w:next w:val="1"/>
    <w:qFormat/>
    <w:uiPriority w:val="0"/>
    <w:pPr>
      <w:ind w:left="420" w:leftChars="200"/>
    </w:pPr>
    <w:rPr>
      <w:szCs w:val="24"/>
    </w:rPr>
  </w:style>
  <w:style w:type="paragraph" w:styleId="20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21">
    <w:name w:val="index 1"/>
    <w:basedOn w:val="1"/>
    <w:next w:val="1"/>
    <w:qFormat/>
    <w:uiPriority w:val="0"/>
    <w:rPr>
      <w:szCs w:val="20"/>
    </w:rPr>
  </w:style>
  <w:style w:type="paragraph" w:styleId="22">
    <w:name w:val="annotation subject"/>
    <w:basedOn w:val="12"/>
    <w:next w:val="12"/>
    <w:link w:val="43"/>
    <w:semiHidden/>
    <w:unhideWhenUsed/>
    <w:qFormat/>
    <w:uiPriority w:val="99"/>
    <w:rPr>
      <w:b/>
    </w:rPr>
  </w:style>
  <w:style w:type="table" w:styleId="24">
    <w:name w:val="Table Grid"/>
    <w:basedOn w:val="2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6">
    <w:name w:val="page number"/>
    <w:qFormat/>
    <w:uiPriority w:val="0"/>
    <w:rPr>
      <w:rFonts w:ascii="Times New Roman" w:hAnsi="Times New Roman" w:eastAsia="宋体" w:cs="Times New Roman"/>
    </w:rPr>
  </w:style>
  <w:style w:type="character" w:styleId="27">
    <w:name w:val="FollowedHyperlink"/>
    <w:basedOn w:val="25"/>
    <w:semiHidden/>
    <w:unhideWhenUsed/>
    <w:qFormat/>
    <w:uiPriority w:val="99"/>
    <w:rPr>
      <w:color w:val="800080"/>
      <w:u w:val="single"/>
    </w:rPr>
  </w:style>
  <w:style w:type="character" w:styleId="28">
    <w:name w:val="Hyperlink"/>
    <w:basedOn w:val="25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29">
    <w:name w:val="annotation reference"/>
    <w:basedOn w:val="25"/>
    <w:semiHidden/>
    <w:unhideWhenUsed/>
    <w:qFormat/>
    <w:uiPriority w:val="99"/>
    <w:rPr>
      <w:sz w:val="21"/>
      <w:szCs w:val="21"/>
    </w:rPr>
  </w:style>
  <w:style w:type="character" w:customStyle="1" w:styleId="30">
    <w:name w:val="页眉 字符"/>
    <w:basedOn w:val="25"/>
    <w:link w:val="17"/>
    <w:qFormat/>
    <w:uiPriority w:val="99"/>
    <w:rPr>
      <w:sz w:val="18"/>
      <w:szCs w:val="18"/>
    </w:rPr>
  </w:style>
  <w:style w:type="character" w:customStyle="1" w:styleId="31">
    <w:name w:val="页脚 字符"/>
    <w:basedOn w:val="25"/>
    <w:link w:val="16"/>
    <w:qFormat/>
    <w:uiPriority w:val="99"/>
    <w:rPr>
      <w:sz w:val="18"/>
      <w:szCs w:val="18"/>
    </w:rPr>
  </w:style>
  <w:style w:type="character" w:customStyle="1" w:styleId="32">
    <w:name w:val="标题 1 字符"/>
    <w:link w:val="2"/>
    <w:qFormat/>
    <w:uiPriority w:val="0"/>
    <w:rPr>
      <w:rFonts w:ascii="宋体" w:hAnsi="宋体" w:eastAsia="宋体" w:cs="宋体"/>
      <w:b/>
      <w:bCs/>
      <w:color w:val="000000" w:themeColor="text1"/>
      <w:kern w:val="44"/>
      <w:sz w:val="44"/>
      <w:szCs w:val="44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3">
    <w:name w:val="标题 2 字符"/>
    <w:link w:val="3"/>
    <w:qFormat/>
    <w:uiPriority w:val="9"/>
    <w:rPr>
      <w:rFonts w:ascii="仿宋" w:hAnsi="仿宋" w:eastAsia="仿宋" w:cs="仿宋"/>
      <w:b/>
      <w:bCs/>
      <w:color w:val="000000" w:themeColor="text1"/>
      <w:kern w:val="2"/>
      <w:sz w:val="36"/>
      <w:szCs w:val="36"/>
      <w:lang w:val="en-US" w:eastAsia="zh-CN" w:bidi="ar-SA"/>
      <w14:textFill>
        <w14:solidFill>
          <w14:schemeClr w14:val="tx1"/>
        </w14:solidFill>
      </w14:textFill>
    </w:rPr>
  </w:style>
  <w:style w:type="paragraph" w:customStyle="1" w:styleId="34">
    <w:name w:val="标准文件_标准正文"/>
    <w:basedOn w:val="1"/>
    <w:qFormat/>
    <w:uiPriority w:val="99"/>
    <w:pPr>
      <w:widowControl/>
      <w:adjustRightInd w:val="0"/>
      <w:snapToGrid w:val="0"/>
      <w:spacing w:line="300" w:lineRule="auto"/>
      <w:ind w:firstLine="560" w:firstLineChars="200"/>
      <w:jc w:val="left"/>
    </w:pPr>
    <w:rPr>
      <w:rFonts w:ascii="宋体" w:hAnsi="宋体"/>
      <w:snapToGrid w:val="0"/>
      <w:color w:val="000000"/>
      <w:kern w:val="0"/>
      <w:sz w:val="28"/>
      <w:szCs w:val="28"/>
    </w:rPr>
  </w:style>
  <w:style w:type="paragraph" w:customStyle="1" w:styleId="35">
    <w:name w:val="标准文件_一级条标题"/>
    <w:basedOn w:val="1"/>
    <w:next w:val="34"/>
    <w:qFormat/>
    <w:uiPriority w:val="0"/>
    <w:pPr>
      <w:widowControl/>
      <w:adjustRightInd w:val="0"/>
      <w:snapToGrid w:val="0"/>
      <w:spacing w:line="300" w:lineRule="auto"/>
      <w:jc w:val="left"/>
      <w:outlineLvl w:val="2"/>
    </w:pPr>
    <w:rPr>
      <w:rFonts w:ascii="黑体" w:hAnsi="宋体" w:eastAsia="黑体"/>
      <w:color w:val="000000"/>
      <w:spacing w:val="2"/>
      <w:kern w:val="0"/>
      <w:sz w:val="28"/>
      <w:szCs w:val="20"/>
    </w:rPr>
  </w:style>
  <w:style w:type="character" w:customStyle="1" w:styleId="36">
    <w:name w:val="批注框文本 字符"/>
    <w:basedOn w:val="25"/>
    <w:link w:val="15"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styleId="37">
    <w:name w:val="List Paragraph"/>
    <w:basedOn w:val="1"/>
    <w:qFormat/>
    <w:uiPriority w:val="34"/>
    <w:pPr>
      <w:ind w:firstLine="420" w:firstLineChars="200"/>
    </w:pPr>
  </w:style>
  <w:style w:type="character" w:customStyle="1" w:styleId="38">
    <w:name w:val="标题 3 字符"/>
    <w:link w:val="5"/>
    <w:qFormat/>
    <w:uiPriority w:val="0"/>
    <w:rPr>
      <w:rFonts w:ascii="仿宋" w:hAnsi="仿宋" w:eastAsia="仿宋" w:cs="仿宋"/>
      <w:b/>
      <w:bCs/>
      <w:color w:val="000000" w:themeColor="text1"/>
      <w:kern w:val="2"/>
      <w:sz w:val="32"/>
      <w:szCs w:val="32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39">
    <w:name w:val="标题 4 字符"/>
    <w:link w:val="6"/>
    <w:qFormat/>
    <w:uiPriority w:val="0"/>
    <w:rPr>
      <w:rFonts w:ascii="仿宋" w:hAnsi="仿宋" w:eastAsia="仿宋" w:cs="仿宋"/>
      <w:b/>
      <w:bCs/>
      <w:color w:val="000000" w:themeColor="text1"/>
      <w:kern w:val="2"/>
      <w:sz w:val="30"/>
      <w:szCs w:val="30"/>
      <w:lang w:val="en-US" w:eastAsia="zh-CN" w:bidi="ar-SA"/>
      <w14:textFill>
        <w14:solidFill>
          <w14:schemeClr w14:val="tx1"/>
        </w14:solidFill>
      </w14:textFill>
    </w:rPr>
  </w:style>
  <w:style w:type="character" w:customStyle="1" w:styleId="40">
    <w:name w:val="标题 5 字符"/>
    <w:basedOn w:val="25"/>
    <w:link w:val="7"/>
    <w:qFormat/>
    <w:uiPriority w:val="9"/>
    <w:rPr>
      <w:rFonts w:ascii="Times New Roman" w:hAnsi="Times New Roman" w:eastAsia="宋体" w:cs="Times New Roman"/>
      <w:b/>
      <w:bCs/>
      <w:sz w:val="24"/>
      <w:szCs w:val="28"/>
    </w:rPr>
  </w:style>
  <w:style w:type="character" w:customStyle="1" w:styleId="41">
    <w:name w:val="标题 6 字符"/>
    <w:basedOn w:val="25"/>
    <w:link w:val="8"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42">
    <w:name w:val="批注文字 字符"/>
    <w:basedOn w:val="25"/>
    <w:link w:val="12"/>
    <w:semiHidden/>
    <w:qFormat/>
    <w:uiPriority w:val="99"/>
    <w:rPr>
      <w:rFonts w:ascii="Times New Roman" w:hAnsi="Times New Roman" w:eastAsia="宋体" w:cs="Times New Roman"/>
    </w:rPr>
  </w:style>
  <w:style w:type="character" w:customStyle="1" w:styleId="43">
    <w:name w:val="批注主题 字符"/>
    <w:basedOn w:val="42"/>
    <w:link w:val="22"/>
    <w:semiHidden/>
    <w:qFormat/>
    <w:uiPriority w:val="99"/>
    <w:rPr>
      <w:rFonts w:ascii="Times New Roman" w:hAnsi="Times New Roman" w:eastAsia="宋体" w:cs="Times New Roman"/>
      <w:b/>
      <w:bCs/>
    </w:rPr>
  </w:style>
  <w:style w:type="character" w:customStyle="1" w:styleId="44">
    <w:name w:val="正文样式 字符"/>
    <w:basedOn w:val="25"/>
    <w:link w:val="4"/>
    <w:qFormat/>
    <w:locked/>
    <w:uiPriority w:val="2"/>
    <w:rPr>
      <w:rFonts w:ascii="Courier New" w:hAnsi="Courier New" w:eastAsia="仿宋" w:cs="Courier New"/>
      <w:bCs/>
      <w:sz w:val="24"/>
      <w:szCs w:val="24"/>
    </w:rPr>
  </w:style>
  <w:style w:type="paragraph" w:customStyle="1" w:styleId="45">
    <w:name w:val="默认黑体"/>
    <w:qFormat/>
    <w:locked/>
    <w:uiPriority w:val="1"/>
    <w:pPr>
      <w:snapToGrid w:val="0"/>
      <w:spacing w:line="360" w:lineRule="auto"/>
      <w:jc w:val="both"/>
    </w:pPr>
    <w:rPr>
      <w:rFonts w:ascii="Arial" w:hAnsi="Arial" w:eastAsia="黑体" w:cs="Courier New"/>
      <w:bCs/>
      <w:kern w:val="2"/>
      <w:sz w:val="24"/>
      <w:szCs w:val="24"/>
      <w:lang w:val="en-US" w:eastAsia="zh-CN" w:bidi="ar-SA"/>
    </w:rPr>
  </w:style>
  <w:style w:type="paragraph" w:customStyle="1" w:styleId="46">
    <w:name w:val="默认宋体"/>
    <w:qFormat/>
    <w:locked/>
    <w:uiPriority w:val="1"/>
    <w:pPr>
      <w:snapToGrid w:val="0"/>
      <w:spacing w:line="360" w:lineRule="auto"/>
      <w:jc w:val="both"/>
    </w:pPr>
    <w:rPr>
      <w:rFonts w:ascii="Courier New" w:hAnsi="Courier New" w:eastAsia="宋体" w:cs="Courier New"/>
      <w:bCs/>
      <w:kern w:val="2"/>
      <w:sz w:val="24"/>
      <w:szCs w:val="24"/>
      <w:lang w:val="en-US" w:eastAsia="zh-CN" w:bidi="ar-SA"/>
    </w:rPr>
  </w:style>
  <w:style w:type="character" w:customStyle="1" w:styleId="47">
    <w:name w:val="正文文本 字符"/>
    <w:basedOn w:val="25"/>
    <w:link w:val="13"/>
    <w:qFormat/>
    <w:uiPriority w:val="0"/>
    <w:rPr>
      <w:rFonts w:ascii="宋体" w:hAnsi="宋体" w:eastAsia="宋体" w:cs="Times New Roman"/>
      <w:sz w:val="24"/>
      <w:szCs w:val="24"/>
    </w:rPr>
  </w:style>
  <w:style w:type="character" w:customStyle="1" w:styleId="48">
    <w:name w:val="纯文本 字符"/>
    <w:basedOn w:val="25"/>
    <w:link w:val="11"/>
    <w:qFormat/>
    <w:uiPriority w:val="0"/>
    <w:rPr>
      <w:rFonts w:ascii="宋体" w:hAnsi="Courier New" w:eastAsia="宋体" w:cs="Times New Roman"/>
      <w:szCs w:val="20"/>
    </w:rPr>
  </w:style>
  <w:style w:type="paragraph" w:customStyle="1" w:styleId="49">
    <w:name w:val="默认仿宋"/>
    <w:basedOn w:val="46"/>
    <w:qFormat/>
    <w:uiPriority w:val="99"/>
    <w:pPr>
      <w:spacing w:line="240" w:lineRule="auto"/>
    </w:pPr>
    <w:rPr>
      <w:rFonts w:eastAsia="仿宋"/>
    </w:rPr>
  </w:style>
  <w:style w:type="paragraph" w:customStyle="1" w:styleId="50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1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52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image" Target="media/image1.png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theme" Target="theme/theme1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3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2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footer" Target="foot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7" Type="http://schemas.openxmlformats.org/officeDocument/2006/relationships/fontTable" Target="fontTable.xml"/><Relationship Id="rId126" Type="http://schemas.openxmlformats.org/officeDocument/2006/relationships/numbering" Target="numbering.xml"/><Relationship Id="rId125" Type="http://schemas.openxmlformats.org/officeDocument/2006/relationships/customXml" Target="../customXml/item1.xml"/><Relationship Id="rId124" Type="http://schemas.openxmlformats.org/officeDocument/2006/relationships/image" Target="media/image116.png"/><Relationship Id="rId123" Type="http://schemas.openxmlformats.org/officeDocument/2006/relationships/image" Target="media/image115.png"/><Relationship Id="rId122" Type="http://schemas.openxmlformats.org/officeDocument/2006/relationships/image" Target="media/image114.png"/><Relationship Id="rId121" Type="http://schemas.openxmlformats.org/officeDocument/2006/relationships/image" Target="media/image113.png"/><Relationship Id="rId120" Type="http://schemas.openxmlformats.org/officeDocument/2006/relationships/image" Target="media/image112.png"/><Relationship Id="rId12" Type="http://schemas.openxmlformats.org/officeDocument/2006/relationships/image" Target="media/image4.png"/><Relationship Id="rId119" Type="http://schemas.openxmlformats.org/officeDocument/2006/relationships/image" Target="media/image111.png"/><Relationship Id="rId118" Type="http://schemas.openxmlformats.org/officeDocument/2006/relationships/image" Target="media/image110.png"/><Relationship Id="rId117" Type="http://schemas.openxmlformats.org/officeDocument/2006/relationships/image" Target="media/image109.png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pn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47</Pages>
  <Words>3817</Words>
  <Characters>4082</Characters>
  <Lines>1</Lines>
  <Paragraphs>1</Paragraphs>
  <TotalTime>2</TotalTime>
  <ScaleCrop>false</ScaleCrop>
  <LinksUpToDate>false</LinksUpToDate>
  <CharactersWithSpaces>4270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2024-04-30T15:15:00Z</dcterms:created>
  <dc:creator>Administrator</dc:creator>
  <cp:lastModifiedBy>顾轩</cp:lastModifiedBy>
  <dcterms:modified xsi:type="dcterms:W3CDTF">2025-04-29T09:01:05Z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58188CAE9A7C4D8C99F56471B345D0FF_13</vt:lpwstr>
  </property>
  <property fmtid="{D5CDD505-2E9C-101B-9397-08002B2CF9AE}" pid="4" name="KSOTemplateDocerSaveRecord">
    <vt:lpwstr>eyJoZGlkIjoiMDM3ZTc0YmQ4ZTAzYTg2MDI0YzhiNmFmODgwMzVkODciLCJ1c2VySWQiOiIyNzc2MTA3MTIifQ==</vt:lpwstr>
  </property>
</Properties>
</file>