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68" w:rsidRPr="00054D75" w:rsidRDefault="00954E68" w:rsidP="00954E68">
      <w:pPr>
        <w:widowControl/>
        <w:jc w:val="left"/>
        <w:rPr>
          <w:rFonts w:ascii="仿宋" w:eastAsia="仿宋" w:hAnsi="仿宋"/>
          <w:sz w:val="30"/>
          <w:szCs w:val="30"/>
        </w:rPr>
      </w:pPr>
      <w:r w:rsidRPr="0091202A">
        <w:rPr>
          <w:rFonts w:ascii="仿宋_GB2312" w:eastAsia="仿宋_GB2312" w:hint="eastAsia"/>
          <w:sz w:val="32"/>
          <w:szCs w:val="32"/>
        </w:rPr>
        <w:t>附件</w:t>
      </w:r>
      <w:r>
        <w:rPr>
          <w:rFonts w:ascii="仿宋_GB2312" w:eastAsia="仿宋_GB2312" w:hint="eastAsia"/>
          <w:sz w:val="32"/>
          <w:szCs w:val="32"/>
        </w:rPr>
        <w:t>4：</w:t>
      </w:r>
    </w:p>
    <w:p w:rsidR="00954E68" w:rsidRDefault="00954E68" w:rsidP="00954E68">
      <w:pPr>
        <w:spacing w:line="360" w:lineRule="auto"/>
        <w:jc w:val="center"/>
        <w:rPr>
          <w:b/>
          <w:sz w:val="36"/>
          <w:szCs w:val="36"/>
        </w:rPr>
      </w:pPr>
    </w:p>
    <w:p w:rsidR="00954E68" w:rsidRPr="008E7396" w:rsidRDefault="00954E68" w:rsidP="00954E68">
      <w:pPr>
        <w:spacing w:line="360" w:lineRule="auto"/>
        <w:jc w:val="center"/>
        <w:rPr>
          <w:b/>
          <w:sz w:val="36"/>
          <w:szCs w:val="36"/>
        </w:rPr>
      </w:pPr>
      <w:r w:rsidRPr="008E7396">
        <w:rPr>
          <w:rFonts w:hint="eastAsia"/>
          <w:b/>
          <w:sz w:val="36"/>
          <w:szCs w:val="36"/>
        </w:rPr>
        <w:t>南京航空航天大学</w:t>
      </w:r>
    </w:p>
    <w:p w:rsidR="00954E68" w:rsidRPr="008E7396" w:rsidRDefault="00954E68" w:rsidP="00954E68">
      <w:pPr>
        <w:spacing w:line="360" w:lineRule="auto"/>
        <w:jc w:val="center"/>
        <w:rPr>
          <w:b/>
          <w:sz w:val="36"/>
          <w:szCs w:val="36"/>
        </w:rPr>
      </w:pPr>
      <w:r w:rsidRPr="008E7396">
        <w:rPr>
          <w:rFonts w:hint="eastAsia"/>
          <w:b/>
          <w:sz w:val="36"/>
          <w:szCs w:val="36"/>
        </w:rPr>
        <w:t>“微专业”修读与管理办法</w:t>
      </w:r>
    </w:p>
    <w:p w:rsidR="00954E68" w:rsidRPr="008E7396" w:rsidRDefault="00954E68" w:rsidP="00954E68">
      <w:pPr>
        <w:jc w:val="center"/>
        <w:rPr>
          <w:b/>
          <w:sz w:val="32"/>
          <w:szCs w:val="32"/>
        </w:rPr>
      </w:pPr>
    </w:p>
    <w:p w:rsidR="00954E68" w:rsidRPr="00054D75" w:rsidRDefault="00954E68" w:rsidP="00954E68">
      <w:pPr>
        <w:adjustRightInd w:val="0"/>
        <w:snapToGrid w:val="0"/>
        <w:spacing w:line="360" w:lineRule="auto"/>
        <w:jc w:val="center"/>
        <w:rPr>
          <w:rFonts w:ascii="仿宋" w:eastAsia="仿宋" w:hAnsi="仿宋"/>
          <w:b/>
          <w:sz w:val="30"/>
          <w:szCs w:val="30"/>
        </w:rPr>
      </w:pPr>
      <w:r w:rsidRPr="00054D75">
        <w:rPr>
          <w:rFonts w:ascii="仿宋" w:eastAsia="仿宋" w:hAnsi="仿宋" w:hint="eastAsia"/>
          <w:b/>
          <w:sz w:val="30"/>
          <w:szCs w:val="30"/>
        </w:rPr>
        <w:t>第一章 总则</w:t>
      </w:r>
    </w:p>
    <w:p w:rsidR="00954E68" w:rsidRPr="00BC1892" w:rsidRDefault="00954E68" w:rsidP="00954E68">
      <w:pPr>
        <w:adjustRightInd w:val="0"/>
        <w:snapToGrid w:val="0"/>
        <w:spacing w:line="360" w:lineRule="auto"/>
        <w:ind w:firstLineChars="200" w:firstLine="602"/>
        <w:rPr>
          <w:rFonts w:ascii="仿宋" w:eastAsia="仿宋" w:hAnsi="仿宋"/>
          <w:sz w:val="30"/>
          <w:szCs w:val="30"/>
        </w:rPr>
      </w:pPr>
      <w:r w:rsidRPr="00054D75">
        <w:rPr>
          <w:rFonts w:ascii="仿宋" w:eastAsia="仿宋" w:hAnsi="仿宋" w:hint="eastAsia"/>
          <w:b/>
          <w:sz w:val="30"/>
          <w:szCs w:val="30"/>
        </w:rPr>
        <w:t>第一条</w:t>
      </w:r>
      <w:r w:rsidRPr="00054D75">
        <w:rPr>
          <w:rFonts w:ascii="仿宋" w:eastAsia="仿宋" w:hAnsi="仿宋" w:hint="eastAsia"/>
          <w:sz w:val="30"/>
          <w:szCs w:val="30"/>
        </w:rPr>
        <w:t xml:space="preserve"> 为了促进学生跨专业个性化发展，使学生具备一定的跨专业素养和从业能力，提高学生知识结构的复合性，增强专业培养与职业发展需求之间的匹配度，</w:t>
      </w:r>
      <w:r w:rsidRPr="00054D75">
        <w:rPr>
          <w:rFonts w:ascii="仿宋" w:eastAsia="仿宋" w:hAnsi="仿宋" w:cs="Times New Roman"/>
          <w:bCs/>
          <w:spacing w:val="-3"/>
          <w:kern w:val="0"/>
          <w:sz w:val="32"/>
          <w:szCs w:val="32"/>
        </w:rPr>
        <w:t>学校决定</w:t>
      </w:r>
      <w:r w:rsidRPr="00054D75">
        <w:rPr>
          <w:rFonts w:ascii="仿宋" w:eastAsia="仿宋" w:hAnsi="仿宋" w:cs="Times New Roman" w:hint="eastAsia"/>
          <w:bCs/>
          <w:spacing w:val="-3"/>
          <w:kern w:val="0"/>
          <w:sz w:val="32"/>
          <w:szCs w:val="32"/>
        </w:rPr>
        <w:t>开展“微专业”建设工作。</w:t>
      </w:r>
      <w:r w:rsidRPr="00054D75">
        <w:rPr>
          <w:rFonts w:ascii="仿宋" w:eastAsia="仿宋" w:hAnsi="仿宋" w:hint="eastAsia"/>
          <w:sz w:val="30"/>
          <w:szCs w:val="30"/>
        </w:rPr>
        <w:t>“微专业”强调以学生发展为中心，兼顾知识传授与能力培养，探究新型教学组织方式，传授跨学科基础知识，探索实验实践培养新形式，构建项目式课程群，为本科生提供适应学科交叉融合、满足国家战略需求的多种学习机会，为培养跨学科复合型人才提供新路径。为加强和规范“微专业”的修读与管理，特制定本办法。</w:t>
      </w:r>
    </w:p>
    <w:p w:rsidR="00954E68" w:rsidRPr="008E7396" w:rsidRDefault="00954E68" w:rsidP="00954E68">
      <w:pPr>
        <w:adjustRightInd w:val="0"/>
        <w:snapToGrid w:val="0"/>
        <w:spacing w:line="360" w:lineRule="auto"/>
        <w:jc w:val="center"/>
        <w:rPr>
          <w:rFonts w:ascii="仿宋" w:eastAsia="仿宋" w:hAnsi="仿宋"/>
          <w:b/>
          <w:sz w:val="30"/>
          <w:szCs w:val="30"/>
        </w:rPr>
      </w:pPr>
      <w:r w:rsidRPr="008E7396">
        <w:rPr>
          <w:rFonts w:ascii="仿宋" w:eastAsia="仿宋" w:hAnsi="仿宋" w:hint="eastAsia"/>
          <w:b/>
          <w:sz w:val="30"/>
          <w:szCs w:val="30"/>
        </w:rPr>
        <w:t>第</w:t>
      </w:r>
      <w:r>
        <w:rPr>
          <w:rFonts w:ascii="仿宋" w:eastAsia="仿宋" w:hAnsi="仿宋" w:hint="eastAsia"/>
          <w:b/>
          <w:sz w:val="30"/>
          <w:szCs w:val="30"/>
        </w:rPr>
        <w:t>二</w:t>
      </w:r>
      <w:r w:rsidRPr="008E7396">
        <w:rPr>
          <w:rFonts w:ascii="仿宋" w:eastAsia="仿宋" w:hAnsi="仿宋" w:hint="eastAsia"/>
          <w:b/>
          <w:sz w:val="30"/>
          <w:szCs w:val="30"/>
        </w:rPr>
        <w:t>章 修读条件</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sidRPr="008E7396">
        <w:rPr>
          <w:rFonts w:ascii="仿宋" w:eastAsia="仿宋" w:hAnsi="仿宋" w:hint="eastAsia"/>
          <w:b/>
          <w:sz w:val="30"/>
          <w:szCs w:val="30"/>
        </w:rPr>
        <w:t>第</w:t>
      </w:r>
      <w:r>
        <w:rPr>
          <w:rFonts w:ascii="仿宋" w:eastAsia="仿宋" w:hAnsi="仿宋" w:hint="eastAsia"/>
          <w:b/>
          <w:sz w:val="30"/>
          <w:szCs w:val="30"/>
        </w:rPr>
        <w:t>二</w:t>
      </w:r>
      <w:r w:rsidRPr="008E7396">
        <w:rPr>
          <w:rFonts w:ascii="仿宋" w:eastAsia="仿宋" w:hAnsi="仿宋" w:hint="eastAsia"/>
          <w:b/>
          <w:sz w:val="30"/>
          <w:szCs w:val="30"/>
        </w:rPr>
        <w:t>条</w:t>
      </w:r>
      <w:r w:rsidRPr="008E7396">
        <w:rPr>
          <w:rFonts w:ascii="仿宋" w:eastAsia="仿宋" w:hAnsi="仿宋" w:hint="eastAsia"/>
          <w:sz w:val="30"/>
          <w:szCs w:val="30"/>
        </w:rPr>
        <w:t xml:space="preserve"> 申请修读“微专业”的条件：</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（一）二年级及以上在籍全日制本科生。延长学习时间的学生不能参加“微专业”学习。</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（二）政治思想表现好，在校期间未受过纪律处分。</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（三）已修课程必须全部及格，且平均学分绩点一般不低于3。</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sidRPr="008E7396">
        <w:rPr>
          <w:rFonts w:ascii="仿宋" w:eastAsia="仿宋" w:hAnsi="仿宋" w:hint="eastAsia"/>
          <w:b/>
          <w:sz w:val="30"/>
          <w:szCs w:val="30"/>
        </w:rPr>
        <w:t>第</w:t>
      </w:r>
      <w:r>
        <w:rPr>
          <w:rFonts w:ascii="仿宋" w:eastAsia="仿宋" w:hAnsi="仿宋" w:hint="eastAsia"/>
          <w:b/>
          <w:sz w:val="30"/>
          <w:szCs w:val="30"/>
        </w:rPr>
        <w:t>三</w:t>
      </w:r>
      <w:r w:rsidRPr="008E7396">
        <w:rPr>
          <w:rFonts w:ascii="仿宋" w:eastAsia="仿宋" w:hAnsi="仿宋" w:hint="eastAsia"/>
          <w:b/>
          <w:sz w:val="30"/>
          <w:szCs w:val="30"/>
        </w:rPr>
        <w:t>条</w:t>
      </w:r>
      <w:r w:rsidRPr="008E7396">
        <w:rPr>
          <w:rFonts w:ascii="仿宋" w:eastAsia="仿宋" w:hAnsi="仿宋" w:hint="eastAsia"/>
          <w:sz w:val="30"/>
          <w:szCs w:val="30"/>
        </w:rPr>
        <w:t xml:space="preserve"> 学生原则上在校期间只能修读一个“微专业</w:t>
      </w:r>
      <w:r w:rsidRPr="008E7396">
        <w:rPr>
          <w:rFonts w:ascii="仿宋" w:eastAsia="仿宋" w:hAnsi="仿宋"/>
          <w:sz w:val="30"/>
          <w:szCs w:val="30"/>
        </w:rPr>
        <w:t>”</w:t>
      </w:r>
      <w:r w:rsidRPr="008E7396">
        <w:rPr>
          <w:rFonts w:ascii="仿宋" w:eastAsia="仿宋" w:hAnsi="仿宋" w:hint="eastAsia"/>
          <w:sz w:val="30"/>
          <w:szCs w:val="30"/>
        </w:rPr>
        <w:t>。</w:t>
      </w:r>
    </w:p>
    <w:p w:rsidR="00954E68" w:rsidRPr="008E7396" w:rsidRDefault="00954E68" w:rsidP="00954E68">
      <w:pPr>
        <w:adjustRightInd w:val="0"/>
        <w:snapToGrid w:val="0"/>
        <w:spacing w:line="360" w:lineRule="auto"/>
        <w:jc w:val="center"/>
        <w:rPr>
          <w:rFonts w:ascii="仿宋" w:eastAsia="仿宋" w:hAnsi="仿宋"/>
          <w:b/>
          <w:sz w:val="30"/>
          <w:szCs w:val="30"/>
        </w:rPr>
      </w:pPr>
      <w:r w:rsidRPr="008E7396">
        <w:rPr>
          <w:rFonts w:ascii="仿宋" w:eastAsia="仿宋" w:hAnsi="仿宋" w:hint="eastAsia"/>
          <w:b/>
          <w:sz w:val="30"/>
          <w:szCs w:val="30"/>
        </w:rPr>
        <w:t>第</w:t>
      </w:r>
      <w:r>
        <w:rPr>
          <w:rFonts w:ascii="仿宋" w:eastAsia="仿宋" w:hAnsi="仿宋" w:hint="eastAsia"/>
          <w:b/>
          <w:sz w:val="30"/>
          <w:szCs w:val="30"/>
        </w:rPr>
        <w:t>三</w:t>
      </w:r>
      <w:r w:rsidRPr="008E7396">
        <w:rPr>
          <w:rFonts w:ascii="仿宋" w:eastAsia="仿宋" w:hAnsi="仿宋" w:hint="eastAsia"/>
          <w:b/>
          <w:sz w:val="30"/>
          <w:szCs w:val="30"/>
        </w:rPr>
        <w:t>章 申请程序</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sidRPr="008E7396">
        <w:rPr>
          <w:rFonts w:ascii="仿宋" w:eastAsia="仿宋" w:hAnsi="仿宋" w:hint="eastAsia"/>
          <w:b/>
          <w:sz w:val="30"/>
          <w:szCs w:val="30"/>
        </w:rPr>
        <w:t>第</w:t>
      </w:r>
      <w:r>
        <w:rPr>
          <w:rFonts w:ascii="仿宋" w:eastAsia="仿宋" w:hAnsi="仿宋" w:hint="eastAsia"/>
          <w:b/>
          <w:sz w:val="30"/>
          <w:szCs w:val="30"/>
        </w:rPr>
        <w:t>四</w:t>
      </w:r>
      <w:r w:rsidRPr="008E7396">
        <w:rPr>
          <w:rFonts w:ascii="仿宋" w:eastAsia="仿宋" w:hAnsi="仿宋" w:hint="eastAsia"/>
          <w:b/>
          <w:sz w:val="30"/>
          <w:szCs w:val="30"/>
        </w:rPr>
        <w:t>条</w:t>
      </w:r>
      <w:r w:rsidRPr="008E7396">
        <w:rPr>
          <w:rFonts w:ascii="仿宋" w:eastAsia="仿宋" w:hAnsi="仿宋" w:hint="eastAsia"/>
          <w:sz w:val="30"/>
          <w:szCs w:val="30"/>
        </w:rPr>
        <w:t xml:space="preserve"> 符合修读条件的学生可于秋季学期开学后的第一周向主修专业所在学院提出书面申请，填写《南京航空航天大学“微专业”修</w:t>
      </w:r>
      <w:r w:rsidRPr="008E7396">
        <w:rPr>
          <w:rFonts w:ascii="仿宋" w:eastAsia="仿宋" w:hAnsi="仿宋" w:hint="eastAsia"/>
          <w:sz w:val="30"/>
          <w:szCs w:val="30"/>
        </w:rPr>
        <w:lastRenderedPageBreak/>
        <w:t>读申请表》。经学院审核通过后，向“微专业”开设学院推荐。</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sidRPr="008E7396">
        <w:rPr>
          <w:rFonts w:ascii="仿宋" w:eastAsia="仿宋" w:hAnsi="仿宋" w:hint="eastAsia"/>
          <w:b/>
          <w:sz w:val="30"/>
          <w:szCs w:val="30"/>
        </w:rPr>
        <w:t>第</w:t>
      </w:r>
      <w:r>
        <w:rPr>
          <w:rFonts w:ascii="仿宋" w:eastAsia="仿宋" w:hAnsi="仿宋" w:hint="eastAsia"/>
          <w:b/>
          <w:sz w:val="30"/>
          <w:szCs w:val="30"/>
        </w:rPr>
        <w:t>五</w:t>
      </w:r>
      <w:r w:rsidRPr="008E7396">
        <w:rPr>
          <w:rFonts w:ascii="仿宋" w:eastAsia="仿宋" w:hAnsi="仿宋" w:hint="eastAsia"/>
          <w:b/>
          <w:sz w:val="30"/>
          <w:szCs w:val="30"/>
        </w:rPr>
        <w:t>条</w:t>
      </w:r>
      <w:r w:rsidRPr="008E7396">
        <w:rPr>
          <w:rFonts w:ascii="仿宋" w:eastAsia="仿宋" w:hAnsi="仿宋" w:hint="eastAsia"/>
          <w:sz w:val="30"/>
          <w:szCs w:val="30"/>
        </w:rPr>
        <w:t xml:space="preserve"> “微专业”开设学院在每学年秋季学期第三周前完成对申请者的审核，并将录取结果通知学生本人及所在学院，同时报送教务处备案。</w:t>
      </w:r>
    </w:p>
    <w:p w:rsidR="00954E68" w:rsidRPr="008E7396" w:rsidRDefault="00954E68" w:rsidP="00954E68">
      <w:pPr>
        <w:adjustRightInd w:val="0"/>
        <w:snapToGrid w:val="0"/>
        <w:spacing w:line="360" w:lineRule="auto"/>
        <w:jc w:val="center"/>
        <w:rPr>
          <w:rFonts w:ascii="仿宋" w:eastAsia="仿宋" w:hAnsi="仿宋"/>
          <w:b/>
          <w:sz w:val="30"/>
          <w:szCs w:val="30"/>
        </w:rPr>
      </w:pPr>
      <w:r w:rsidRPr="008E7396">
        <w:rPr>
          <w:rFonts w:ascii="仿宋" w:eastAsia="仿宋" w:hAnsi="仿宋" w:hint="eastAsia"/>
          <w:b/>
          <w:sz w:val="30"/>
          <w:szCs w:val="30"/>
        </w:rPr>
        <w:t>第</w:t>
      </w:r>
      <w:r>
        <w:rPr>
          <w:rFonts w:ascii="仿宋" w:eastAsia="仿宋" w:hAnsi="仿宋" w:hint="eastAsia"/>
          <w:b/>
          <w:sz w:val="30"/>
          <w:szCs w:val="30"/>
        </w:rPr>
        <w:t>四</w:t>
      </w:r>
      <w:r w:rsidRPr="008E7396">
        <w:rPr>
          <w:rFonts w:ascii="仿宋" w:eastAsia="仿宋" w:hAnsi="仿宋" w:hint="eastAsia"/>
          <w:b/>
          <w:sz w:val="30"/>
          <w:szCs w:val="30"/>
        </w:rPr>
        <w:t>章 修读方式</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Pr>
          <w:rFonts w:ascii="仿宋" w:eastAsia="仿宋" w:hAnsi="仿宋" w:hint="eastAsia"/>
          <w:b/>
          <w:sz w:val="30"/>
          <w:szCs w:val="30"/>
        </w:rPr>
        <w:t>第六</w:t>
      </w:r>
      <w:r w:rsidRPr="008E7396">
        <w:rPr>
          <w:rFonts w:ascii="仿宋" w:eastAsia="仿宋" w:hAnsi="仿宋" w:hint="eastAsia"/>
          <w:b/>
          <w:sz w:val="30"/>
          <w:szCs w:val="30"/>
        </w:rPr>
        <w:t>条</w:t>
      </w:r>
      <w:r w:rsidRPr="008E7396">
        <w:rPr>
          <w:rFonts w:ascii="仿宋" w:eastAsia="仿宋" w:hAnsi="仿宋" w:hint="eastAsia"/>
          <w:sz w:val="30"/>
          <w:szCs w:val="30"/>
        </w:rPr>
        <w:t xml:space="preserve"> 鉴于“微专业”修读与主修专业并行，为方便学生修读和培养学生的自主学习能力，“微专业”的课程修读以编班教学为主，</w:t>
      </w:r>
      <w:r>
        <w:rPr>
          <w:rFonts w:ascii="仿宋" w:eastAsia="仿宋" w:hAnsi="仿宋" w:hint="eastAsia"/>
          <w:sz w:val="30"/>
          <w:szCs w:val="30"/>
        </w:rPr>
        <w:t>随班听课等形式为辅，</w:t>
      </w:r>
      <w:r w:rsidRPr="008E7396">
        <w:rPr>
          <w:rFonts w:ascii="仿宋" w:eastAsia="仿宋" w:hAnsi="仿宋" w:hint="eastAsia"/>
          <w:sz w:val="30"/>
          <w:szCs w:val="30"/>
        </w:rPr>
        <w:t>共三种修读形式：</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（一）编班教学：学生参加为“微专业”课程组织的教学班学习。为避免与主修课程冲突，“微专业</w:t>
      </w:r>
      <w:r w:rsidRPr="008E7396">
        <w:rPr>
          <w:rFonts w:ascii="仿宋" w:eastAsia="仿宋" w:hAnsi="仿宋"/>
          <w:sz w:val="30"/>
          <w:szCs w:val="30"/>
        </w:rPr>
        <w:t>”</w:t>
      </w:r>
      <w:r w:rsidRPr="008E7396">
        <w:rPr>
          <w:rFonts w:ascii="仿宋" w:eastAsia="仿宋" w:hAnsi="仿宋" w:hint="eastAsia"/>
          <w:sz w:val="30"/>
          <w:szCs w:val="30"/>
        </w:rPr>
        <w:t>课程尽量安排在周末或假期进行。</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（二）随班听课：学生与其主修专业课程安排不相冲突的情况下，可插班听课，并参加课程考核。</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（三）自学考试：学生通过自主学习的方式完成课程修读。学生应保证课程学习的效果</w:t>
      </w:r>
      <w:r>
        <w:rPr>
          <w:rFonts w:ascii="仿宋" w:eastAsia="仿宋" w:hAnsi="仿宋" w:hint="eastAsia"/>
          <w:sz w:val="30"/>
          <w:szCs w:val="30"/>
        </w:rPr>
        <w:t>，完成课后</w:t>
      </w:r>
      <w:r w:rsidRPr="008E7396">
        <w:rPr>
          <w:rFonts w:ascii="仿宋" w:eastAsia="仿宋" w:hAnsi="仿宋" w:hint="eastAsia"/>
          <w:sz w:val="30"/>
          <w:szCs w:val="30"/>
        </w:rPr>
        <w:t>作业及实践环节</w:t>
      </w:r>
      <w:r>
        <w:rPr>
          <w:rFonts w:ascii="仿宋" w:eastAsia="仿宋" w:hAnsi="仿宋" w:hint="eastAsia"/>
          <w:sz w:val="30"/>
          <w:szCs w:val="30"/>
        </w:rPr>
        <w:t>，</w:t>
      </w:r>
      <w:r w:rsidRPr="008E7396">
        <w:rPr>
          <w:rFonts w:ascii="仿宋" w:eastAsia="仿宋" w:hAnsi="仿宋" w:hint="eastAsia"/>
          <w:sz w:val="30"/>
          <w:szCs w:val="30"/>
        </w:rPr>
        <w:t>参加课程考核。</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Pr>
          <w:rFonts w:ascii="仿宋" w:eastAsia="仿宋" w:hAnsi="仿宋" w:hint="eastAsia"/>
          <w:b/>
          <w:sz w:val="30"/>
          <w:szCs w:val="30"/>
        </w:rPr>
        <w:t>第七</w:t>
      </w:r>
      <w:r w:rsidRPr="008E7396">
        <w:rPr>
          <w:rFonts w:ascii="仿宋" w:eastAsia="仿宋" w:hAnsi="仿宋" w:hint="eastAsia"/>
          <w:b/>
          <w:sz w:val="30"/>
          <w:szCs w:val="30"/>
        </w:rPr>
        <w:t>条</w:t>
      </w:r>
      <w:r w:rsidRPr="008E7396">
        <w:rPr>
          <w:rFonts w:ascii="仿宋" w:eastAsia="仿宋" w:hAnsi="仿宋" w:hint="eastAsia"/>
          <w:sz w:val="30"/>
          <w:szCs w:val="30"/>
        </w:rPr>
        <w:t xml:space="preserve"> 学生应服从“微专业</w:t>
      </w:r>
      <w:r w:rsidRPr="008E7396">
        <w:rPr>
          <w:rFonts w:ascii="仿宋" w:eastAsia="仿宋" w:hAnsi="仿宋"/>
          <w:sz w:val="30"/>
          <w:szCs w:val="30"/>
        </w:rPr>
        <w:t>”</w:t>
      </w:r>
      <w:r w:rsidRPr="008E7396">
        <w:rPr>
          <w:rFonts w:ascii="仿宋" w:eastAsia="仿宋" w:hAnsi="仿宋" w:hint="eastAsia"/>
          <w:sz w:val="30"/>
          <w:szCs w:val="30"/>
        </w:rPr>
        <w:t>开设学院的教学安排。选择编班教学的学生数超过</w:t>
      </w:r>
      <w:r>
        <w:rPr>
          <w:rFonts w:ascii="仿宋" w:eastAsia="仿宋" w:hAnsi="仿宋" w:hint="eastAsia"/>
          <w:sz w:val="30"/>
          <w:szCs w:val="30"/>
        </w:rPr>
        <w:t>30</w:t>
      </w:r>
      <w:r w:rsidRPr="008E7396">
        <w:rPr>
          <w:rFonts w:ascii="仿宋" w:eastAsia="仿宋" w:hAnsi="仿宋" w:hint="eastAsia"/>
          <w:sz w:val="30"/>
          <w:szCs w:val="30"/>
        </w:rPr>
        <w:t>人的课程应单独编班，集中授课。</w:t>
      </w:r>
    </w:p>
    <w:p w:rsidR="00954E68" w:rsidRPr="008E7396" w:rsidRDefault="00954E68" w:rsidP="00954E68">
      <w:pPr>
        <w:adjustRightInd w:val="0"/>
        <w:snapToGrid w:val="0"/>
        <w:spacing w:line="360" w:lineRule="auto"/>
        <w:ind w:firstLineChars="200" w:firstLine="602"/>
        <w:jc w:val="left"/>
        <w:rPr>
          <w:rFonts w:ascii="仿宋" w:eastAsia="仿宋" w:hAnsi="仿宋"/>
          <w:sz w:val="30"/>
          <w:szCs w:val="30"/>
        </w:rPr>
      </w:pPr>
      <w:r>
        <w:rPr>
          <w:rFonts w:ascii="仿宋" w:eastAsia="仿宋" w:hAnsi="仿宋" w:hint="eastAsia"/>
          <w:b/>
          <w:sz w:val="30"/>
          <w:szCs w:val="30"/>
        </w:rPr>
        <w:t>第八</w:t>
      </w:r>
      <w:r w:rsidRPr="008E7396">
        <w:rPr>
          <w:rFonts w:ascii="仿宋" w:eastAsia="仿宋" w:hAnsi="仿宋" w:hint="eastAsia"/>
          <w:b/>
          <w:sz w:val="30"/>
          <w:szCs w:val="30"/>
        </w:rPr>
        <w:t>条</w:t>
      </w:r>
      <w:r w:rsidRPr="008E7396">
        <w:rPr>
          <w:rFonts w:ascii="仿宋" w:eastAsia="仿宋" w:hAnsi="仿宋" w:hint="eastAsia"/>
          <w:sz w:val="30"/>
          <w:szCs w:val="30"/>
        </w:rPr>
        <w:t xml:space="preserve"> 为保证学习质量，修读“微专业</w:t>
      </w:r>
      <w:r w:rsidRPr="008E7396">
        <w:rPr>
          <w:rFonts w:ascii="仿宋" w:eastAsia="仿宋" w:hAnsi="仿宋"/>
          <w:sz w:val="30"/>
          <w:szCs w:val="30"/>
        </w:rPr>
        <w:t>”</w:t>
      </w:r>
      <w:r w:rsidRPr="008E7396">
        <w:rPr>
          <w:rFonts w:ascii="仿宋" w:eastAsia="仿宋" w:hAnsi="仿宋" w:hint="eastAsia"/>
          <w:sz w:val="30"/>
          <w:szCs w:val="30"/>
        </w:rPr>
        <w:t>的学生每学期申请“微专业”课程总学分数不得超过6学分。</w:t>
      </w:r>
    </w:p>
    <w:p w:rsidR="00954E68" w:rsidRPr="008E7396" w:rsidRDefault="00954E68" w:rsidP="00954E68">
      <w:pPr>
        <w:adjustRightInd w:val="0"/>
        <w:snapToGrid w:val="0"/>
        <w:spacing w:line="360" w:lineRule="auto"/>
        <w:jc w:val="center"/>
        <w:rPr>
          <w:rFonts w:ascii="仿宋" w:eastAsia="仿宋" w:hAnsi="仿宋"/>
          <w:b/>
          <w:sz w:val="30"/>
          <w:szCs w:val="30"/>
        </w:rPr>
      </w:pPr>
      <w:r w:rsidRPr="008E7396">
        <w:rPr>
          <w:rFonts w:ascii="仿宋" w:eastAsia="仿宋" w:hAnsi="仿宋" w:hint="eastAsia"/>
          <w:b/>
          <w:sz w:val="30"/>
          <w:szCs w:val="30"/>
        </w:rPr>
        <w:t>第</w:t>
      </w:r>
      <w:r>
        <w:rPr>
          <w:rFonts w:ascii="仿宋" w:eastAsia="仿宋" w:hAnsi="仿宋" w:hint="eastAsia"/>
          <w:b/>
          <w:sz w:val="30"/>
          <w:szCs w:val="30"/>
        </w:rPr>
        <w:t>五</w:t>
      </w:r>
      <w:r w:rsidRPr="008E7396">
        <w:rPr>
          <w:rFonts w:ascii="仿宋" w:eastAsia="仿宋" w:hAnsi="仿宋" w:hint="eastAsia"/>
          <w:b/>
          <w:sz w:val="30"/>
          <w:szCs w:val="30"/>
        </w:rPr>
        <w:t>章 学籍管理与成绩记载</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Pr>
          <w:rFonts w:ascii="仿宋" w:eastAsia="仿宋" w:hAnsi="仿宋" w:hint="eastAsia"/>
          <w:b/>
          <w:sz w:val="30"/>
          <w:szCs w:val="30"/>
        </w:rPr>
        <w:t>第九</w:t>
      </w:r>
      <w:r w:rsidRPr="008E7396">
        <w:rPr>
          <w:rFonts w:ascii="仿宋" w:eastAsia="仿宋" w:hAnsi="仿宋" w:hint="eastAsia"/>
          <w:b/>
          <w:sz w:val="30"/>
          <w:szCs w:val="30"/>
        </w:rPr>
        <w:t>条</w:t>
      </w:r>
      <w:r w:rsidRPr="008E7396">
        <w:rPr>
          <w:rFonts w:ascii="仿宋" w:eastAsia="仿宋" w:hAnsi="仿宋" w:hint="eastAsia"/>
          <w:sz w:val="30"/>
          <w:szCs w:val="30"/>
        </w:rPr>
        <w:t xml:space="preserve"> 学生“微专业”学习的学籍及成绩由“微专业”开设学院负责管理。</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Pr>
          <w:rFonts w:ascii="仿宋" w:eastAsia="仿宋" w:hAnsi="仿宋" w:hint="eastAsia"/>
          <w:b/>
          <w:sz w:val="30"/>
          <w:szCs w:val="30"/>
        </w:rPr>
        <w:t>第十</w:t>
      </w:r>
      <w:r w:rsidRPr="008E7396">
        <w:rPr>
          <w:rFonts w:ascii="仿宋" w:eastAsia="仿宋" w:hAnsi="仿宋" w:hint="eastAsia"/>
          <w:b/>
          <w:sz w:val="30"/>
          <w:szCs w:val="30"/>
        </w:rPr>
        <w:t>条</w:t>
      </w:r>
      <w:r w:rsidRPr="008E7396">
        <w:rPr>
          <w:rFonts w:ascii="仿宋" w:eastAsia="仿宋" w:hAnsi="仿宋" w:hint="eastAsia"/>
          <w:sz w:val="30"/>
          <w:szCs w:val="30"/>
        </w:rPr>
        <w:t xml:space="preserve"> 学生修读“微专业”时，若出现下列情况之一时，取消其修读资格，注销“微专业”学习的学籍：</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（一）主修专业</w:t>
      </w:r>
      <w:r>
        <w:rPr>
          <w:rFonts w:ascii="仿宋" w:eastAsia="仿宋" w:hAnsi="仿宋" w:hint="eastAsia"/>
          <w:sz w:val="30"/>
          <w:szCs w:val="30"/>
        </w:rPr>
        <w:t>在</w:t>
      </w:r>
      <w:r w:rsidRPr="008E7396">
        <w:rPr>
          <w:rFonts w:ascii="仿宋" w:eastAsia="仿宋" w:hAnsi="仿宋" w:hint="eastAsia"/>
          <w:sz w:val="30"/>
          <w:szCs w:val="30"/>
        </w:rPr>
        <w:t>一学期内有两门以上（含两门）必修课程考试</w:t>
      </w:r>
      <w:r w:rsidRPr="008E7396">
        <w:rPr>
          <w:rFonts w:ascii="仿宋" w:eastAsia="仿宋" w:hAnsi="仿宋" w:hint="eastAsia"/>
          <w:sz w:val="30"/>
          <w:szCs w:val="30"/>
        </w:rPr>
        <w:lastRenderedPageBreak/>
        <w:t>（含补考）不及格者；</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（二）“微专业”学习中课程累计三门不及格者；</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（三）违反校纪校规受过纪律处分者；</w:t>
      </w:r>
    </w:p>
    <w:p w:rsidR="00954E68" w:rsidRPr="008E7396" w:rsidRDefault="00954E68" w:rsidP="00954E68">
      <w:pPr>
        <w:adjustRightInd w:val="0"/>
        <w:snapToGrid w:val="0"/>
        <w:spacing w:line="360" w:lineRule="auto"/>
        <w:ind w:firstLineChars="200" w:firstLine="600"/>
        <w:rPr>
          <w:rFonts w:ascii="仿宋" w:eastAsia="仿宋" w:hAnsi="仿宋"/>
          <w:sz w:val="30"/>
          <w:szCs w:val="30"/>
        </w:rPr>
      </w:pPr>
      <w:r w:rsidRPr="008E7396">
        <w:rPr>
          <w:rFonts w:ascii="仿宋" w:eastAsia="仿宋" w:hAnsi="仿宋" w:hint="eastAsia"/>
          <w:sz w:val="30"/>
          <w:szCs w:val="30"/>
        </w:rPr>
        <w:t>（四）学生因某种个人原因提出退出“微专业”学习的，个人书面申请，“微专业”所在学院审定，报教务处备案。</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sidRPr="00C64CEC">
        <w:rPr>
          <w:rFonts w:ascii="仿宋" w:eastAsia="仿宋" w:hAnsi="仿宋" w:hint="eastAsia"/>
          <w:b/>
          <w:sz w:val="30"/>
          <w:szCs w:val="30"/>
        </w:rPr>
        <w:t>第十一条</w:t>
      </w:r>
      <w:r w:rsidRPr="00C64CEC">
        <w:rPr>
          <w:rFonts w:ascii="仿宋" w:eastAsia="仿宋" w:hAnsi="仿宋" w:hint="eastAsia"/>
          <w:sz w:val="30"/>
          <w:szCs w:val="30"/>
        </w:rPr>
        <w:t xml:space="preserve"> “微专业”学习实行学分制，所修学分单独管理，不与主修专业学分相互认定、替代。</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sidRPr="008E7396">
        <w:rPr>
          <w:rFonts w:ascii="仿宋" w:eastAsia="仿宋" w:hAnsi="仿宋" w:hint="eastAsia"/>
          <w:b/>
          <w:sz w:val="30"/>
          <w:szCs w:val="30"/>
        </w:rPr>
        <w:t>第十</w:t>
      </w:r>
      <w:r>
        <w:rPr>
          <w:rFonts w:ascii="仿宋" w:eastAsia="仿宋" w:hAnsi="仿宋" w:hint="eastAsia"/>
          <w:b/>
          <w:sz w:val="30"/>
          <w:szCs w:val="30"/>
        </w:rPr>
        <w:t>二</w:t>
      </w:r>
      <w:r w:rsidRPr="008E7396">
        <w:rPr>
          <w:rFonts w:ascii="仿宋" w:eastAsia="仿宋" w:hAnsi="仿宋" w:hint="eastAsia"/>
          <w:b/>
          <w:sz w:val="30"/>
          <w:szCs w:val="30"/>
        </w:rPr>
        <w:t xml:space="preserve">条 </w:t>
      </w:r>
      <w:r w:rsidRPr="008E7396">
        <w:rPr>
          <w:rFonts w:ascii="仿宋" w:eastAsia="仿宋" w:hAnsi="仿宋" w:hint="eastAsia"/>
          <w:sz w:val="30"/>
          <w:szCs w:val="30"/>
        </w:rPr>
        <w:t>学生修读“微专业”课程考试不及格的，不组织补考，可以重修。</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sidRPr="00C64CEC">
        <w:rPr>
          <w:rFonts w:ascii="仿宋" w:eastAsia="仿宋" w:hAnsi="仿宋" w:hint="eastAsia"/>
          <w:b/>
          <w:sz w:val="30"/>
          <w:szCs w:val="30"/>
        </w:rPr>
        <w:t>第十三条</w:t>
      </w:r>
      <w:r w:rsidRPr="00C64CEC">
        <w:rPr>
          <w:rFonts w:ascii="仿宋" w:eastAsia="仿宋" w:hAnsi="仿宋" w:hint="eastAsia"/>
          <w:sz w:val="30"/>
          <w:szCs w:val="30"/>
        </w:rPr>
        <w:t xml:space="preserve"> 修满“微专业”规定学分的学生，经“微专业”开设学院审核、教务处审定后，由学校颁发“南京航空航天大学‘微专业’结业证书”。</w:t>
      </w:r>
    </w:p>
    <w:p w:rsidR="00954E68" w:rsidRPr="008E7396" w:rsidRDefault="00954E68" w:rsidP="00954E68">
      <w:pPr>
        <w:adjustRightInd w:val="0"/>
        <w:snapToGrid w:val="0"/>
        <w:spacing w:line="360" w:lineRule="auto"/>
        <w:jc w:val="center"/>
        <w:rPr>
          <w:rFonts w:ascii="仿宋" w:eastAsia="仿宋" w:hAnsi="仿宋"/>
          <w:b/>
          <w:sz w:val="30"/>
          <w:szCs w:val="30"/>
        </w:rPr>
      </w:pPr>
      <w:r w:rsidRPr="008E7396">
        <w:rPr>
          <w:rFonts w:ascii="仿宋" w:eastAsia="仿宋" w:hAnsi="仿宋" w:hint="eastAsia"/>
          <w:b/>
          <w:sz w:val="30"/>
          <w:szCs w:val="30"/>
        </w:rPr>
        <w:t>第</w:t>
      </w:r>
      <w:r>
        <w:rPr>
          <w:rFonts w:ascii="仿宋" w:eastAsia="仿宋" w:hAnsi="仿宋" w:hint="eastAsia"/>
          <w:b/>
          <w:sz w:val="30"/>
          <w:szCs w:val="30"/>
        </w:rPr>
        <w:t>六</w:t>
      </w:r>
      <w:r w:rsidRPr="008E7396">
        <w:rPr>
          <w:rFonts w:ascii="仿宋" w:eastAsia="仿宋" w:hAnsi="仿宋" w:hint="eastAsia"/>
          <w:b/>
          <w:sz w:val="30"/>
          <w:szCs w:val="30"/>
        </w:rPr>
        <w:t>章 收费管理</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sidRPr="008E7396">
        <w:rPr>
          <w:rFonts w:ascii="仿宋" w:eastAsia="仿宋" w:hAnsi="仿宋" w:hint="eastAsia"/>
          <w:b/>
          <w:sz w:val="30"/>
          <w:szCs w:val="30"/>
        </w:rPr>
        <w:t>第十</w:t>
      </w:r>
      <w:r>
        <w:rPr>
          <w:rFonts w:ascii="仿宋" w:eastAsia="仿宋" w:hAnsi="仿宋" w:hint="eastAsia"/>
          <w:b/>
          <w:sz w:val="30"/>
          <w:szCs w:val="30"/>
        </w:rPr>
        <w:t>四</w:t>
      </w:r>
      <w:r w:rsidRPr="008E7396">
        <w:rPr>
          <w:rFonts w:ascii="仿宋" w:eastAsia="仿宋" w:hAnsi="仿宋" w:hint="eastAsia"/>
          <w:b/>
          <w:sz w:val="30"/>
          <w:szCs w:val="30"/>
        </w:rPr>
        <w:t>条</w:t>
      </w:r>
      <w:r w:rsidRPr="008E7396">
        <w:rPr>
          <w:rFonts w:ascii="仿宋" w:eastAsia="仿宋" w:hAnsi="仿宋" w:hint="eastAsia"/>
          <w:sz w:val="30"/>
          <w:szCs w:val="30"/>
        </w:rPr>
        <w:t xml:space="preserve"> “微专业”学习的收费标准按《南京航空航天大学本科生学分制收费管理办法》（校教字〔2014〕125 号）的相关规定执行。</w:t>
      </w:r>
    </w:p>
    <w:p w:rsidR="00954E68" w:rsidRPr="008E7396" w:rsidRDefault="00954E68" w:rsidP="00954E68">
      <w:pPr>
        <w:adjustRightInd w:val="0"/>
        <w:snapToGrid w:val="0"/>
        <w:spacing w:line="360" w:lineRule="auto"/>
        <w:ind w:firstLineChars="200" w:firstLine="602"/>
        <w:rPr>
          <w:rFonts w:ascii="仿宋" w:eastAsia="仿宋" w:hAnsi="仿宋"/>
          <w:sz w:val="30"/>
          <w:szCs w:val="30"/>
        </w:rPr>
      </w:pPr>
      <w:r>
        <w:rPr>
          <w:rFonts w:ascii="仿宋" w:eastAsia="仿宋" w:hAnsi="仿宋" w:hint="eastAsia"/>
          <w:b/>
          <w:sz w:val="30"/>
          <w:szCs w:val="30"/>
        </w:rPr>
        <w:t>第</w:t>
      </w:r>
      <w:r w:rsidRPr="008E7396">
        <w:rPr>
          <w:rFonts w:ascii="仿宋" w:eastAsia="仿宋" w:hAnsi="仿宋" w:hint="eastAsia"/>
          <w:b/>
          <w:sz w:val="30"/>
          <w:szCs w:val="30"/>
        </w:rPr>
        <w:t>十</w:t>
      </w:r>
      <w:r>
        <w:rPr>
          <w:rFonts w:ascii="仿宋" w:eastAsia="仿宋" w:hAnsi="仿宋" w:hint="eastAsia"/>
          <w:b/>
          <w:sz w:val="30"/>
          <w:szCs w:val="30"/>
        </w:rPr>
        <w:t>五</w:t>
      </w:r>
      <w:r w:rsidRPr="008E7396">
        <w:rPr>
          <w:rFonts w:ascii="仿宋" w:eastAsia="仿宋" w:hAnsi="仿宋" w:hint="eastAsia"/>
          <w:b/>
          <w:sz w:val="30"/>
          <w:szCs w:val="30"/>
        </w:rPr>
        <w:t>条</w:t>
      </w:r>
      <w:r w:rsidRPr="008E7396">
        <w:rPr>
          <w:rFonts w:ascii="仿宋" w:eastAsia="仿宋" w:hAnsi="仿宋" w:hint="eastAsia"/>
          <w:sz w:val="30"/>
          <w:szCs w:val="30"/>
        </w:rPr>
        <w:t xml:space="preserve"> “微专业”学习在开课后因某种原因中途退出学习者，已交纳的费用不予退还。</w:t>
      </w:r>
    </w:p>
    <w:p w:rsidR="00954E68" w:rsidRPr="008E7396" w:rsidRDefault="00954E68" w:rsidP="00954E68">
      <w:pPr>
        <w:adjustRightInd w:val="0"/>
        <w:snapToGrid w:val="0"/>
        <w:spacing w:line="360" w:lineRule="auto"/>
        <w:jc w:val="center"/>
        <w:rPr>
          <w:rFonts w:ascii="仿宋" w:eastAsia="仿宋" w:hAnsi="仿宋"/>
          <w:b/>
          <w:sz w:val="30"/>
          <w:szCs w:val="30"/>
        </w:rPr>
      </w:pPr>
      <w:r w:rsidRPr="008E7396">
        <w:rPr>
          <w:rFonts w:ascii="仿宋" w:eastAsia="仿宋" w:hAnsi="仿宋" w:hint="eastAsia"/>
          <w:b/>
          <w:sz w:val="30"/>
          <w:szCs w:val="30"/>
        </w:rPr>
        <w:t>第</w:t>
      </w:r>
      <w:r>
        <w:rPr>
          <w:rFonts w:ascii="仿宋" w:eastAsia="仿宋" w:hAnsi="仿宋" w:hint="eastAsia"/>
          <w:b/>
          <w:sz w:val="30"/>
          <w:szCs w:val="30"/>
        </w:rPr>
        <w:t>七</w:t>
      </w:r>
      <w:r w:rsidRPr="008E7396">
        <w:rPr>
          <w:rFonts w:ascii="仿宋" w:eastAsia="仿宋" w:hAnsi="仿宋" w:hint="eastAsia"/>
          <w:b/>
          <w:sz w:val="30"/>
          <w:szCs w:val="30"/>
        </w:rPr>
        <w:t>章 附则</w:t>
      </w:r>
    </w:p>
    <w:p w:rsidR="00954E68" w:rsidRPr="00D8431C" w:rsidRDefault="00954E68" w:rsidP="00954E68">
      <w:pPr>
        <w:adjustRightInd w:val="0"/>
        <w:snapToGrid w:val="0"/>
        <w:spacing w:line="360" w:lineRule="auto"/>
        <w:ind w:firstLineChars="200" w:firstLine="602"/>
        <w:rPr>
          <w:rFonts w:ascii="仿宋" w:eastAsia="仿宋" w:hAnsi="仿宋"/>
          <w:sz w:val="30"/>
          <w:szCs w:val="30"/>
        </w:rPr>
      </w:pPr>
      <w:r>
        <w:rPr>
          <w:rFonts w:ascii="仿宋" w:eastAsia="仿宋" w:hAnsi="仿宋" w:hint="eastAsia"/>
          <w:b/>
          <w:sz w:val="30"/>
          <w:szCs w:val="30"/>
        </w:rPr>
        <w:t>第十六</w:t>
      </w:r>
      <w:r w:rsidRPr="008E7396">
        <w:rPr>
          <w:rFonts w:ascii="仿宋" w:eastAsia="仿宋" w:hAnsi="仿宋" w:hint="eastAsia"/>
          <w:b/>
          <w:sz w:val="30"/>
          <w:szCs w:val="30"/>
        </w:rPr>
        <w:t>条</w:t>
      </w:r>
      <w:r w:rsidRPr="008E7396">
        <w:rPr>
          <w:rFonts w:ascii="仿宋" w:eastAsia="仿宋" w:hAnsi="仿宋" w:hint="eastAsia"/>
          <w:sz w:val="30"/>
          <w:szCs w:val="30"/>
        </w:rPr>
        <w:t xml:space="preserve"> </w:t>
      </w:r>
      <w:r>
        <w:rPr>
          <w:rFonts w:ascii="仿宋" w:eastAsia="仿宋" w:hAnsi="仿宋" w:hint="eastAsia"/>
          <w:sz w:val="30"/>
          <w:szCs w:val="30"/>
        </w:rPr>
        <w:t>本办法自颁布之日起执行，教务处负责解释。</w:t>
      </w:r>
    </w:p>
    <w:p w:rsidR="00623F2F" w:rsidRPr="00954E68" w:rsidRDefault="00623F2F">
      <w:bookmarkStart w:id="0" w:name="_GoBack"/>
      <w:bookmarkEnd w:id="0"/>
    </w:p>
    <w:sectPr w:rsidR="00623F2F" w:rsidRPr="00954E68" w:rsidSect="006E5D6E">
      <w:pgSz w:w="11906" w:h="16838" w:code="9"/>
      <w:pgMar w:top="1440" w:right="1418" w:bottom="1134" w:left="1418"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715" w:rsidRDefault="00ED3715" w:rsidP="00954E68">
      <w:r>
        <w:separator/>
      </w:r>
    </w:p>
  </w:endnote>
  <w:endnote w:type="continuationSeparator" w:id="0">
    <w:p w:rsidR="00ED3715" w:rsidRDefault="00ED3715" w:rsidP="0095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715" w:rsidRDefault="00ED3715" w:rsidP="00954E68">
      <w:r>
        <w:separator/>
      </w:r>
    </w:p>
  </w:footnote>
  <w:footnote w:type="continuationSeparator" w:id="0">
    <w:p w:rsidR="00ED3715" w:rsidRDefault="00ED3715" w:rsidP="0095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57"/>
  <w:drawingGridVerticalSpacing w:val="435"/>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3E"/>
    <w:rsid w:val="00623F2F"/>
    <w:rsid w:val="00954E68"/>
    <w:rsid w:val="00BA563E"/>
    <w:rsid w:val="00C760C2"/>
    <w:rsid w:val="00ED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C1231B-8A8D-449A-8B68-3698809A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E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4E68"/>
    <w:rPr>
      <w:sz w:val="18"/>
      <w:szCs w:val="18"/>
    </w:rPr>
  </w:style>
  <w:style w:type="paragraph" w:styleId="a5">
    <w:name w:val="footer"/>
    <w:basedOn w:val="a"/>
    <w:link w:val="a6"/>
    <w:uiPriority w:val="99"/>
    <w:unhideWhenUsed/>
    <w:rsid w:val="00954E68"/>
    <w:pPr>
      <w:tabs>
        <w:tab w:val="center" w:pos="4153"/>
        <w:tab w:val="right" w:pos="8306"/>
      </w:tabs>
      <w:snapToGrid w:val="0"/>
      <w:jc w:val="left"/>
    </w:pPr>
    <w:rPr>
      <w:sz w:val="18"/>
      <w:szCs w:val="18"/>
    </w:rPr>
  </w:style>
  <w:style w:type="character" w:customStyle="1" w:styleId="a6">
    <w:name w:val="页脚 字符"/>
    <w:basedOn w:val="a0"/>
    <w:link w:val="a5"/>
    <w:uiPriority w:val="99"/>
    <w:rsid w:val="00954E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2021-04-09T01:48:00Z</dcterms:created>
  <dcterms:modified xsi:type="dcterms:W3CDTF">2021-04-09T01:48:00Z</dcterms:modified>
</cp:coreProperties>
</file>