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00EC3">
      <w:pPr>
        <w:jc w:val="center"/>
        <w:rPr>
          <w:rFonts w:ascii="inherit" w:hAnsi="inherit" w:eastAsia="宋体" w:cs="Helvetica"/>
          <w:b/>
          <w:bCs/>
          <w:color w:val="373737"/>
          <w:kern w:val="0"/>
          <w:sz w:val="36"/>
        </w:rPr>
      </w:pPr>
      <w:r>
        <w:rPr>
          <w:rFonts w:ascii="inherit" w:hAnsi="inherit" w:eastAsia="宋体" w:cs="Helvetica"/>
          <w:b/>
          <w:bCs/>
          <w:color w:val="373737"/>
          <w:kern w:val="0"/>
          <w:sz w:val="36"/>
        </w:rPr>
        <w:t>南京航空航天大学</w:t>
      </w:r>
      <w:r>
        <w:rPr>
          <w:rFonts w:hint="eastAsia" w:ascii="inherit" w:hAnsi="inherit" w:eastAsia="宋体" w:cs="Helvetica"/>
          <w:b/>
          <w:bCs/>
          <w:color w:val="373737"/>
          <w:kern w:val="0"/>
          <w:sz w:val="36"/>
        </w:rPr>
        <w:t>第</w:t>
      </w:r>
      <w:r>
        <w:rPr>
          <w:rFonts w:hint="eastAsia" w:ascii="inherit" w:hAnsi="inherit" w:eastAsia="宋体" w:cs="Helvetica"/>
          <w:b/>
          <w:bCs/>
          <w:color w:val="373737"/>
          <w:kern w:val="0"/>
          <w:sz w:val="36"/>
          <w:lang w:val="en-US" w:eastAsia="zh-CN"/>
        </w:rPr>
        <w:t>二十</w:t>
      </w:r>
      <w:r>
        <w:rPr>
          <w:rFonts w:hint="eastAsia" w:ascii="inherit" w:hAnsi="inherit" w:eastAsia="宋体" w:cs="Helvetica"/>
          <w:b/>
          <w:bCs/>
          <w:color w:val="373737"/>
          <w:kern w:val="0"/>
          <w:sz w:val="36"/>
        </w:rPr>
        <w:t>届</w:t>
      </w:r>
      <w:r>
        <w:rPr>
          <w:rFonts w:ascii="inherit" w:hAnsi="inherit" w:eastAsia="宋体" w:cs="Helvetica"/>
          <w:b/>
          <w:bCs/>
          <w:color w:val="373737"/>
          <w:kern w:val="0"/>
          <w:sz w:val="36"/>
        </w:rPr>
        <w:t>大学生程序设计竞赛</w:t>
      </w:r>
    </w:p>
    <w:p w14:paraId="7502E7ED">
      <w:pPr>
        <w:jc w:val="center"/>
        <w:rPr>
          <w:rFonts w:hint="eastAsia" w:ascii="inherit" w:hAnsi="inherit" w:eastAsia="宋体" w:cs="Helvetica"/>
          <w:color w:val="373737"/>
          <w:kern w:val="0"/>
          <w:sz w:val="36"/>
          <w:szCs w:val="23"/>
        </w:rPr>
      </w:pPr>
      <w:r>
        <w:rPr>
          <w:rFonts w:ascii="inherit" w:hAnsi="inherit" w:eastAsia="宋体" w:cs="Helvetica"/>
          <w:b/>
          <w:bCs/>
          <w:color w:val="373737"/>
          <w:kern w:val="0"/>
          <w:sz w:val="36"/>
        </w:rPr>
        <w:t>规则</w:t>
      </w:r>
    </w:p>
    <w:p w14:paraId="69B536A8">
      <w:pPr>
        <w:widowControl/>
        <w:shd w:val="clear" w:color="auto" w:fill="FFFFFF"/>
        <w:snapToGrid w:val="0"/>
        <w:ind w:firstLine="460" w:firstLineChars="200"/>
        <w:jc w:val="left"/>
        <w:textAlignment w:val="baseline"/>
        <w:rPr>
          <w:rFonts w:hint="eastAsia" w:ascii="inherit" w:hAnsi="inherit" w:eastAsia="宋体" w:cs="Helvetica"/>
          <w:color w:val="373737"/>
          <w:kern w:val="0"/>
          <w:sz w:val="23"/>
          <w:szCs w:val="23"/>
        </w:rPr>
      </w:pPr>
    </w:p>
    <w:p w14:paraId="76520DEF">
      <w:pPr>
        <w:widowControl/>
        <w:shd w:val="clear" w:color="auto" w:fill="FFFFFF"/>
        <w:snapToGrid w:val="0"/>
        <w:spacing w:line="360" w:lineRule="auto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参赛对象</w:t>
      </w:r>
    </w:p>
    <w:p w14:paraId="0647E2DC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本竞赛面向南京航空航天大学全日制在读本科生举行，全校各年级各专业在籍本科生均可报名参赛，竞赛形式为个人赛。</w:t>
      </w:r>
    </w:p>
    <w:p w14:paraId="2866A265">
      <w:pPr>
        <w:widowControl/>
        <w:shd w:val="clear" w:color="auto" w:fill="FFFFFF"/>
        <w:snapToGrid w:val="0"/>
        <w:spacing w:line="360" w:lineRule="auto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</w:rPr>
        <w:t>、竞赛时长</w:t>
      </w:r>
    </w:p>
    <w:p w14:paraId="6C048AD6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竞赛设置初赛和决赛，初赛、决赛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竞赛时长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各3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小时。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如遇竞赛设备故障、竞赛系统崩溃等因素影响了参赛同学答题，经竞赛工作组审议后可酌情延长受影响同学的竞赛时间。</w:t>
      </w:r>
    </w:p>
    <w:p w14:paraId="2CB0444E">
      <w:pPr>
        <w:widowControl/>
        <w:shd w:val="clear" w:color="auto" w:fill="FFFFFF"/>
        <w:snapToGrid w:val="0"/>
        <w:spacing w:line="360" w:lineRule="auto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</w:rPr>
        <w:t>、竞赛题目</w:t>
      </w:r>
    </w:p>
    <w:p w14:paraId="3D0A35CE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ascii="仿宋" w:hAnsi="仿宋" w:eastAsia="仿宋" w:cs="Helvetica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每场竞赛包含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-12道题目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题，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使用中文描述。赛题描述中</w:t>
      </w:r>
      <w:r>
        <w:rPr>
          <w:rFonts w:hint="eastAsia" w:ascii="仿宋_GB2312" w:hAnsi="仿宋_GB2312" w:eastAsia="仿宋_GB2312" w:cs="仿宋_GB2312"/>
          <w:sz w:val="28"/>
          <w:szCs w:val="28"/>
        </w:rPr>
        <w:t>均包含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题目说明、</w:t>
      </w:r>
      <w:r>
        <w:rPr>
          <w:rFonts w:hint="eastAsia" w:ascii="仿宋_GB2312" w:hAnsi="仿宋_GB2312" w:eastAsia="仿宋_GB2312" w:cs="仿宋_GB2312"/>
          <w:sz w:val="28"/>
          <w:szCs w:val="28"/>
        </w:rPr>
        <w:t>输入输出格式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28"/>
          <w:szCs w:val="28"/>
        </w:rPr>
        <w:t>样例，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并且</w:t>
      </w:r>
      <w:r>
        <w:rPr>
          <w:rFonts w:hint="eastAsia" w:ascii="仿宋_GB2312" w:hAnsi="仿宋_GB2312" w:eastAsia="仿宋_GB2312" w:cs="仿宋_GB2312"/>
          <w:sz w:val="28"/>
          <w:szCs w:val="28"/>
        </w:rPr>
        <w:t>每道题目均有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程序</w:t>
      </w:r>
      <w:r>
        <w:rPr>
          <w:rFonts w:hint="eastAsia" w:ascii="仿宋_GB2312" w:hAnsi="仿宋_GB2312" w:eastAsia="仿宋_GB2312" w:cs="仿宋_GB2312"/>
          <w:sz w:val="28"/>
          <w:szCs w:val="28"/>
        </w:rPr>
        <w:t>运行时间限制，参赛同学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根据题目要求编写程序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提交评判系统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28"/>
          <w:szCs w:val="28"/>
        </w:rPr>
        <w:t>判定</w:t>
      </w:r>
      <w:r>
        <w:rPr>
          <w:rFonts w:ascii="仿宋" w:hAnsi="仿宋" w:eastAsia="仿宋" w:cs="Helvetica"/>
          <w:color w:val="373737"/>
          <w:kern w:val="0"/>
          <w:sz w:val="28"/>
          <w:szCs w:val="28"/>
        </w:rPr>
        <w:t>。</w:t>
      </w:r>
    </w:p>
    <w:p w14:paraId="7C6EBC8B">
      <w:pPr>
        <w:widowControl/>
        <w:shd w:val="clear" w:color="auto" w:fill="FFFFFF"/>
        <w:snapToGrid w:val="0"/>
        <w:spacing w:line="360" w:lineRule="auto"/>
        <w:jc w:val="left"/>
        <w:textAlignment w:val="baseline"/>
        <w:rPr>
          <w:rFonts w:hint="eastAsia" w:ascii="仿宋" w:hAnsi="仿宋" w:eastAsia="仿宋_GB2312" w:cs="Helvetica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编程语言</w:t>
      </w:r>
    </w:p>
    <w:p w14:paraId="5469C95B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参赛同学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可以使用C/C++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JAVA或Python语言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编写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并提交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程序。</w:t>
      </w:r>
    </w:p>
    <w:p w14:paraId="41BC4914">
      <w:pPr>
        <w:widowControl/>
        <w:shd w:val="clear" w:color="auto" w:fill="FFFFFF"/>
        <w:snapToGrid w:val="0"/>
        <w:spacing w:line="360" w:lineRule="auto"/>
        <w:jc w:val="left"/>
        <w:textAlignment w:val="baseline"/>
        <w:rPr>
          <w:rFonts w:hint="default" w:ascii="仿宋" w:hAnsi="仿宋" w:eastAsia="仿宋_GB2312" w:cs="Helvetica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竞赛环境</w:t>
      </w:r>
    </w:p>
    <w:p w14:paraId="01082BA2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所有参赛同学统一在指定的校内机房参赛，计算机软硬件环境均统一提供。</w:t>
      </w:r>
      <w:r>
        <w:rPr>
          <w:rFonts w:hint="default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比赛过程中仅允许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使用计算机设备中的程序</w:t>
      </w:r>
      <w:r>
        <w:rPr>
          <w:rFonts w:hint="default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编译软件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、谷歌浏览器和竞赛平台客户端</w:t>
      </w:r>
      <w:r>
        <w:rPr>
          <w:rFonts w:hint="default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，谷歌浏览器仅允许访问竞赛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平台</w:t>
      </w:r>
      <w:r>
        <w:rPr>
          <w:rFonts w:hint="default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页面，竞赛平台将对屏幕进行实时监控。</w:t>
      </w:r>
    </w:p>
    <w:p w14:paraId="50D751FD">
      <w:pPr>
        <w:widowControl/>
        <w:shd w:val="clear" w:color="auto" w:fill="FFFFFF"/>
        <w:snapToGrid w:val="0"/>
        <w:spacing w:line="360" w:lineRule="auto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</w:rPr>
        <w:t>五、竞赛形式</w:t>
      </w:r>
    </w:p>
    <w:p w14:paraId="37C8F3B6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竞赛形式为机试，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参赛同学使用指定的唯一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一台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计算机设备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答题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不得使用其它电子设备，不能访问除指定竞赛平台外的网络资源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参赛同学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允许携带数量不限的纸质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资料，禁止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携带电子资料和具有存储功能的电子设备进入赛场。</w:t>
      </w:r>
    </w:p>
    <w:p w14:paraId="7C6E975B">
      <w:pPr>
        <w:widowControl/>
        <w:shd w:val="clear" w:color="auto" w:fill="FFFFFF"/>
        <w:snapToGrid w:val="0"/>
        <w:spacing w:line="360" w:lineRule="auto"/>
        <w:jc w:val="left"/>
        <w:textAlignment w:val="baseline"/>
        <w:rPr>
          <w:rFonts w:hint="default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</w:rPr>
        <w:t>、竞赛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评分及排名</w:t>
      </w:r>
    </w:p>
    <w:p w14:paraId="66EF5A3B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每道题目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满分100分，设置有若干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组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评测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数据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一般不少于10组）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每组测试数据分配一定的分值，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参赛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同学将编写的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程序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提交到评测系统运行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对给定的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输入内容得到的输出与相应的标准输出完全一致，则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本题目获得满分；若仅对给定的一部分输入数据能够运行出和标准输出一致的结果，则本题得分为正确通过的评测数的分值之和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。全部评测过程由评测系统自动完成，无人工干预。</w:t>
      </w:r>
    </w:p>
    <w:p w14:paraId="005AA26A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参赛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同学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在比赛系统内提交所编写的程序，系统将在评测后实时返回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评测状态及所得分数（如同一时间内提交评测的代码数量过多，评测过程略有延迟是正常现象）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，程序状态包括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完全正确、答案错误、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超过时间限制、编译错误、输出格式错误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运行错误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等。对于未能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通过全部评测数据的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题目，参赛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同学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可在比赛过程中随时重新提交程序进行再次评测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取最高得分计入总分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。</w:t>
      </w:r>
    </w:p>
    <w:p w14:paraId="5A70E6A1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参赛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eastAsia="zh-CN"/>
        </w:rPr>
        <w:t>同学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按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获得总分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从高到低排名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初赛时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各参赛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eastAsia="zh-CN"/>
        </w:rPr>
        <w:t>同学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的排名情况将在竞赛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内实时更新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所有参赛同学都可随时查看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决赛的前两小时排名情况将在竞赛平台内实时更新，开赛两小时后将对排名情况进行封榜不再更新展示，决赛参赛同学的最终排名情况将在颁奖典礼时揭晓。</w:t>
      </w:r>
    </w:p>
    <w:p w14:paraId="2FBBFAEA">
      <w:pPr>
        <w:widowControl/>
        <w:shd w:val="clear" w:color="auto" w:fill="FFFFFF"/>
        <w:snapToGrid w:val="0"/>
        <w:spacing w:line="360" w:lineRule="auto"/>
        <w:jc w:val="left"/>
        <w:textAlignment w:val="baseline"/>
        <w:rPr>
          <w:rFonts w:hint="default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</w:rPr>
        <w:t>六、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奖项设置</w:t>
      </w:r>
    </w:p>
    <w:p w14:paraId="165CC0C3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获得初赛成绩前100名的同学进入决赛。</w:t>
      </w:r>
    </w:p>
    <w:p w14:paraId="7689F832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决赛设置一等奖30人（含冠亚季军各1人），二等奖30人，其余晋级决赛并有效参赛的同学获得三等奖。</w:t>
      </w:r>
    </w:p>
    <w:p w14:paraId="4035FCC3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有效参赛指完成赛场签到且总得分大于0。</w:t>
      </w:r>
    </w:p>
    <w:p w14:paraId="36B225A4">
      <w:pPr>
        <w:widowControl/>
        <w:shd w:val="clear" w:color="auto" w:fill="FFFFFF"/>
        <w:snapToGrid w:val="0"/>
        <w:spacing w:line="360" w:lineRule="auto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color w:val="373737"/>
          <w:kern w:val="0"/>
          <w:sz w:val="28"/>
          <w:szCs w:val="28"/>
        </w:rPr>
        <w:t>、其它说明</w:t>
      </w:r>
    </w:p>
    <w:p w14:paraId="63DF1AFB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1、赛场内禁止以下行为，违反者将取消参赛资格：</w:t>
      </w:r>
    </w:p>
    <w:p w14:paraId="5E8CECA4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a.作弊行为,包括但不限于以任何形式与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其它参赛同学交流、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抄袭他人程序、访问除竞赛平台外地网络资源、使用AI工具提供解题思路或生成代码等；</w:t>
      </w:r>
    </w:p>
    <w:p w14:paraId="50299E29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b.携带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并使用任何具有计算或存储功能的电子设备,包括但不限于计算器、手机、U盘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等；</w:t>
      </w:r>
    </w:p>
    <w:p w14:paraId="72C60716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c.任何恶意破坏计算机、网络或竞赛系统的行为；</w:t>
      </w:r>
    </w:p>
    <w:p w14:paraId="49311232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d.恶意大量提交程序代码，阻塞评测系统的行为；</w:t>
      </w:r>
    </w:p>
    <w:p w14:paraId="44C80E2F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e.其它被竞赛工作组认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定为妨碍竞赛公平的行为。</w:t>
      </w:r>
    </w:p>
    <w:p w14:paraId="6CF25EC8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竞赛开始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10分钟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后，迟到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同学</w:t>
      </w: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</w:rPr>
        <w:t>不得进入赛场。</w:t>
      </w:r>
    </w:p>
    <w:p w14:paraId="06723C39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3、如赛场条件、竞赛平台等发生变化，将统一发布变化信息给所有参赛同学。</w:t>
      </w:r>
    </w:p>
    <w:p w14:paraId="79B4CF22">
      <w:pPr>
        <w:widowControl/>
        <w:shd w:val="clear" w:color="auto" w:fill="FFFFFF"/>
        <w:snapToGrid w:val="0"/>
        <w:spacing w:line="360" w:lineRule="auto"/>
        <w:ind w:firstLine="560" w:firstLineChars="200"/>
        <w:jc w:val="left"/>
        <w:textAlignment w:val="baseline"/>
        <w:rPr>
          <w:rFonts w:hint="default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4、未尽事宜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73737"/>
          <w:kern w:val="0"/>
          <w:sz w:val="28"/>
          <w:szCs w:val="28"/>
          <w:lang w:val="en-US" w:eastAsia="zh-CN"/>
        </w:rPr>
        <w:t>由竞赛工作组负责解释。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FD"/>
    <w:rsid w:val="00255444"/>
    <w:rsid w:val="002C7125"/>
    <w:rsid w:val="003F5A3F"/>
    <w:rsid w:val="00780DFD"/>
    <w:rsid w:val="007837FC"/>
    <w:rsid w:val="00797A29"/>
    <w:rsid w:val="007B5F7C"/>
    <w:rsid w:val="008A09F7"/>
    <w:rsid w:val="009A6A23"/>
    <w:rsid w:val="00A76B12"/>
    <w:rsid w:val="00E63622"/>
    <w:rsid w:val="00E72122"/>
    <w:rsid w:val="00EF513F"/>
    <w:rsid w:val="00F00112"/>
    <w:rsid w:val="00FF1E6F"/>
    <w:rsid w:val="20A37C92"/>
    <w:rsid w:val="2D940773"/>
    <w:rsid w:val="3BE251F9"/>
    <w:rsid w:val="42E13DB4"/>
    <w:rsid w:val="4DAD7EF2"/>
    <w:rsid w:val="55874163"/>
    <w:rsid w:val="68015B23"/>
    <w:rsid w:val="761F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1212</Words>
  <Characters>1252</Characters>
  <Lines>13</Lines>
  <Paragraphs>3</Paragraphs>
  <TotalTime>30</TotalTime>
  <ScaleCrop>false</ScaleCrop>
  <LinksUpToDate>false</LinksUpToDate>
  <CharactersWithSpaces>1253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2015-11-13T15:40:00Z</dcterms:created>
  <dc:creator>User</dc:creator>
  <cp:lastModifiedBy>春然</cp:lastModifiedBy>
  <dcterms:modified xsi:type="dcterms:W3CDTF">2026-02-28T03:15:51Z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eyJoZGlkIjoiZmMzMmY5MWQwN2Y5YjM1ZDYzMjdjZjljM2FlY2VjNGUiLCJ1c2VySWQiOiI2OTg5NTQ0MDYifQ==</vt:lpwstr>
  </property>
  <property fmtid="{D5CDD505-2E9C-101B-9397-08002B2CF9AE}" pid="4" name="ICV">
    <vt:lpwstr>131EE6DC50E34679B5843B693FA26898_13</vt:lpwstr>
  </property>
</Properties>
</file>