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2670"/>
      <w:bookmarkStart w:id="1" w:name="_Toc16417"/>
      <w:bookmarkStart w:id="2" w:name="_Toc31792"/>
      <w:bookmarkStart w:id="3" w:name="_Toc1056"/>
      <w:bookmarkStart w:id="4" w:name="_Toc23007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教师操作指南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6634C1A5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_Toc28862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_Toc28862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6695D4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_Toc26009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_Toc26009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BF0822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_Toc9703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_Toc9703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2F7474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_Toc30220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_Toc30220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80F8BB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_Toc18779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ascii="仿宋" w:hAnsi="仿宋" w:eastAsia="仿宋" w:cs="仿宋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_Toc18779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37DF71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_Toc24424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ascii="仿宋" w:hAnsi="仿宋" w:eastAsia="仿宋" w:cs="仿宋"/>
              <w:lang w:val="en-US" w:eastAsia="zh-CN"/>
            </w:rPr>
            <w:t>快捷入口</w:t>
          </w:r>
          <w:r>
            <w:tab/>
          </w:r>
          <w:r>
            <w:fldChar w:fldCharType="begin"/>
          </w:r>
          <w:r>
            <w:instrText xml:space="preserve"> PAGEREF _Toc24424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E90F80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_Toc7110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ascii="仿宋" w:hAnsi="仿宋" w:eastAsia="仿宋" w:cs="仿宋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_Toc7110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2DC505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_Toc8140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_Toc8140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C4FB11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_Toc2635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ascii="仿宋" w:hAnsi="仿宋" w:eastAsia="仿宋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_Toc2635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D109F39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_Toc16716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_Toc16716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B269D6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_Toc27200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_Toc27200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C516D7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_Toc12589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项目审核</w:t>
          </w:r>
          <w:r>
            <w:tab/>
          </w:r>
          <w:r>
            <w:fldChar w:fldCharType="begin"/>
          </w:r>
          <w:r>
            <w:instrText xml:space="preserve"> PAGEREF _Toc12589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06C3C2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_Toc21495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2.2.1. </w:t>
          </w:r>
          <w:r>
            <w:rPr>
              <w:rFonts w:hint="eastAsia" w:ascii="仿宋" w:hAnsi="仿宋" w:eastAsia="仿宋" w:cs="仿宋"/>
              <w:lang w:val="en-US" w:eastAsia="zh-CN"/>
            </w:rPr>
            <w:t>进入</w:t>
          </w:r>
          <w:r>
            <w:rPr>
              <w:rFonts w:hint="eastAsia" w:cs="仿宋"/>
              <w:lang w:val="en-US" w:eastAsia="zh-CN"/>
            </w:rPr>
            <w:t>审核页面</w:t>
          </w:r>
          <w:r>
            <w:tab/>
          </w:r>
          <w:r>
            <w:fldChar w:fldCharType="begin"/>
          </w:r>
          <w:r>
            <w:instrText xml:space="preserve"> PAGEREF _Toc21495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04BCD9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_Toc3606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2.2.2. </w:t>
          </w:r>
          <w:r>
            <w:rPr>
              <w:rFonts w:hint="eastAsia" w:cs="仿宋"/>
              <w:lang w:val="en-US" w:eastAsia="zh-CN"/>
            </w:rPr>
            <w:t>项目申报审核</w:t>
          </w:r>
          <w:r>
            <w:tab/>
          </w:r>
          <w:r>
            <w:fldChar w:fldCharType="begin"/>
          </w:r>
          <w:r>
            <w:instrText xml:space="preserve"> PAGEREF _Toc3606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F89B24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_Toc7342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2.2.3. </w:t>
          </w:r>
          <w:r>
            <w:rPr>
              <w:rFonts w:hint="eastAsia" w:cs="仿宋"/>
              <w:lang w:val="en-US" w:eastAsia="zh-CN"/>
            </w:rPr>
            <w:t>项目延期</w:t>
          </w:r>
          <w:r>
            <w:tab/>
          </w:r>
          <w:r>
            <w:fldChar w:fldCharType="begin"/>
          </w:r>
          <w:r>
            <w:instrText xml:space="preserve"> PAGEREF _Toc7342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81E6FC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_Toc3256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2.2.4. </w:t>
          </w:r>
          <w:r>
            <w:rPr>
              <w:rFonts w:hint="eastAsia" w:cs="仿宋"/>
              <w:lang w:val="en-US" w:eastAsia="zh-CN"/>
            </w:rPr>
            <w:t>项目中止</w:t>
          </w:r>
          <w:r>
            <w:tab/>
          </w:r>
          <w:r>
            <w:fldChar w:fldCharType="begin"/>
          </w:r>
          <w:r>
            <w:instrText xml:space="preserve"> PAGEREF _Toc3256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45155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_Toc12568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_Toc12568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5912509B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D738F09">
      <w:pPr>
        <w:pStyle w:val="2"/>
        <w:bidi w:val="0"/>
        <w:rPr>
          <w:rFonts w:hint="eastAsia"/>
          <w:lang w:val="en-US" w:eastAsia="zh-CN"/>
        </w:rPr>
      </w:pPr>
      <w:bookmarkStart w:id="5" w:name="_Toc28862"/>
      <w:r>
        <w:rPr>
          <w:rFonts w:hint="eastAsia"/>
          <w:lang w:val="en-US" w:eastAsia="zh-CN"/>
        </w:rPr>
        <w:t>进入项目管理系统</w:t>
      </w:r>
      <w:bookmarkEnd w:id="5"/>
    </w:p>
    <w:p w14:paraId="4CB456F4">
      <w:pPr>
        <w:pStyle w:val="3"/>
        <w:bidi w:val="0"/>
        <w:rPr>
          <w:rFonts w:hint="eastAsia"/>
          <w:lang w:val="en-US" w:eastAsia="zh-CN"/>
        </w:rPr>
      </w:pPr>
      <w:bookmarkStart w:id="6" w:name="_Toc26009"/>
      <w:r>
        <w:rPr>
          <w:rFonts w:hint="eastAsia"/>
          <w:lang w:val="en-US" w:eastAsia="zh-CN"/>
        </w:rPr>
        <w:t>输入网址进入信息门户</w:t>
      </w:r>
      <w:bookmarkEnd w:id="6"/>
    </w:p>
    <w:p w14:paraId="3A925A9C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2C9DF32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40FE">
      <w:pPr>
        <w:pStyle w:val="3"/>
        <w:bidi w:val="0"/>
        <w:rPr>
          <w:rFonts w:hint="eastAsia"/>
          <w:lang w:val="en-US" w:eastAsia="zh-CN"/>
        </w:rPr>
      </w:pPr>
      <w:bookmarkStart w:id="7" w:name="_Toc9703"/>
      <w:r>
        <w:rPr>
          <w:rFonts w:hint="eastAsia"/>
          <w:lang w:val="en-US" w:eastAsia="zh-CN"/>
        </w:rPr>
        <w:t>通过南航教务系统进行登录</w:t>
      </w:r>
      <w:bookmarkEnd w:id="7"/>
    </w:p>
    <w:p w14:paraId="358ED70D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7D1D8066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1528445"/>
            <wp:effectExtent l="0" t="0" r="0" b="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FB52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C4C0C">
      <w:pPr>
        <w:spacing w:line="360" w:lineRule="auto"/>
        <w:ind w:firstLine="560" w:firstLineChars="20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教师输入自己的账号密码后，点击“登录”按钮，即可进入信息门户。</w:t>
      </w:r>
    </w:p>
    <w:p w14:paraId="64446784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1C9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8" w:name="_Toc31057"/>
      <w:bookmarkStart w:id="9" w:name="_Toc30220"/>
      <w:r>
        <w:rPr>
          <w:rFonts w:hint="eastAsia" w:cs="仿宋"/>
          <w:lang w:val="en-US" w:eastAsia="zh-CN"/>
        </w:rPr>
        <w:t>信息门户详情</w:t>
      </w:r>
      <w:bookmarkEnd w:id="8"/>
      <w:bookmarkEnd w:id="9"/>
    </w:p>
    <w:p w14:paraId="4D7DDE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3489325"/>
            <wp:effectExtent l="0" t="0" r="635" b="3175"/>
            <wp:docPr id="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DD3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32706"/>
      <w:bookmarkStart w:id="11" w:name="_Toc18779"/>
      <w:r>
        <w:rPr>
          <w:rFonts w:hint="eastAsia" w:ascii="仿宋" w:hAnsi="仿宋" w:eastAsia="仿宋" w:cs="仿宋"/>
          <w:lang w:val="en-US" w:eastAsia="zh-CN"/>
        </w:rPr>
        <w:t>个人信息面板</w:t>
      </w:r>
      <w:bookmarkEnd w:id="10"/>
      <w:bookmarkEnd w:id="11"/>
    </w:p>
    <w:p w14:paraId="1BA5A6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信息门户首页左上角板块为个人信息面板，显示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个人信息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、指导项目数、指导竞赛数、指导学生数、指导学生活动积分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58A54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1536700"/>
            <wp:effectExtent l="0" t="0" r="3810" b="0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D1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11347"/>
      <w:bookmarkStart w:id="13" w:name="_Toc24424"/>
      <w:r>
        <w:rPr>
          <w:rFonts w:hint="eastAsia" w:ascii="仿宋" w:hAnsi="仿宋" w:eastAsia="仿宋" w:cs="仿宋"/>
          <w:lang w:val="en-US" w:eastAsia="zh-CN"/>
        </w:rPr>
        <w:t>快捷入口</w:t>
      </w:r>
      <w:bookmarkEnd w:id="12"/>
      <w:bookmarkEnd w:id="13"/>
    </w:p>
    <w:p w14:paraId="4D389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信息门户首页右侧板块为快捷入口，点击各板块可进入相应系统。</w:t>
      </w:r>
    </w:p>
    <w:p w14:paraId="219A09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959350" cy="3009900"/>
            <wp:effectExtent l="0" t="0" r="6350" b="0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D6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4" w:name="_Toc21092"/>
      <w:bookmarkStart w:id="15" w:name="_Toc7110"/>
      <w:r>
        <w:rPr>
          <w:rFonts w:hint="eastAsia" w:ascii="仿宋" w:hAnsi="仿宋" w:eastAsia="仿宋" w:cs="仿宋"/>
          <w:lang w:val="en-US" w:eastAsia="zh-CN"/>
        </w:rPr>
        <w:t>任务面板</w:t>
      </w:r>
      <w:bookmarkEnd w:id="14"/>
      <w:bookmarkEnd w:id="15"/>
    </w:p>
    <w:p w14:paraId="794716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78A30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4217035"/>
            <wp:effectExtent l="0" t="0" r="1905" b="12065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D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点击任务板中的“科创项目”和“活动讲座”按钮，可切换查看科创项目管理系统和活动讲座管理系统的相关任务。</w:t>
      </w:r>
    </w:p>
    <w:p w14:paraId="5371D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743200" cy="1682750"/>
            <wp:effectExtent l="0" t="0" r="0" b="635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55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点击任务板中的“more”按钮，页面可跳转至相应的科创项目管理系统或活动讲座管理系统。</w:t>
      </w:r>
    </w:p>
    <w:p w14:paraId="06EBA6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800350" cy="1657350"/>
            <wp:effectExtent l="0" t="0" r="6350" b="635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D51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任务板主要部分为项目列表，科创项目任务的项目列表包括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待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申报项目和已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指导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的项目申报，点击“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”按钮可进行相应项目的立项申报，点击“查看详情”按钮可进入相应项目详情页。</w:t>
      </w:r>
    </w:p>
    <w:p w14:paraId="799495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67716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rcRect t="20671" b="1290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F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6" w:name="_Toc23190"/>
      <w:bookmarkStart w:id="17" w:name="_Toc8140"/>
      <w:r>
        <w:rPr>
          <w:rFonts w:hint="eastAsia" w:cs="仿宋"/>
          <w:lang w:val="en-US" w:eastAsia="zh-CN"/>
        </w:rPr>
        <w:t>通知公告</w:t>
      </w:r>
      <w:bookmarkEnd w:id="16"/>
      <w:bookmarkEnd w:id="17"/>
    </w:p>
    <w:p w14:paraId="7B448D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信息门户首页右下角为通知公告面板，点击相应通知公告可进入通知公告详情页。</w:t>
      </w:r>
    </w:p>
    <w:p w14:paraId="3CE0D5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2955925"/>
            <wp:effectExtent l="0" t="0" r="10795" b="3175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rcRect b="295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44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点击通知公告板块的“more”按钮，可进入南航教务系统的通知公告发布页，查看更多通知公告。</w:t>
      </w:r>
    </w:p>
    <w:p w14:paraId="2DA662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997200" cy="1943100"/>
            <wp:effectExtent l="0" t="0" r="0" b="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A7B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6593"/>
      <w:bookmarkStart w:id="19" w:name="_Toc2635"/>
      <w:r>
        <w:rPr>
          <w:rFonts w:hint="eastAsia" w:ascii="仿宋" w:hAnsi="仿宋" w:eastAsia="仿宋" w:cs="仿宋"/>
          <w:lang w:val="en-US" w:eastAsia="zh-CN"/>
        </w:rPr>
        <w:t>进入科创项目管理系统</w:t>
      </w:r>
      <w:bookmarkEnd w:id="18"/>
      <w:bookmarkEnd w:id="19"/>
    </w:p>
    <w:p w14:paraId="082329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可点击快捷入口板块的“项目管理”按钮，进入科创项目管理系统。</w:t>
      </w:r>
    </w:p>
    <w:p w14:paraId="69E652BC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3242945"/>
            <wp:effectExtent l="0" t="0" r="3175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ABE8E">
      <w:pPr>
        <w:rPr>
          <w:rFonts w:hint="eastAsia" w:ascii="仿宋" w:hAnsi="仿宋" w:eastAsia="仿宋" w:cs="仿宋"/>
          <w:lang w:val="en-US" w:eastAsia="zh-CN"/>
        </w:rPr>
      </w:pPr>
      <w:bookmarkStart w:id="20" w:name="_Toc7409"/>
      <w:r>
        <w:rPr>
          <w:rFonts w:hint="eastAsia" w:ascii="仿宋" w:hAnsi="仿宋" w:eastAsia="仿宋" w:cs="仿宋"/>
          <w:lang w:val="en-US" w:eastAsia="zh-CN"/>
        </w:rPr>
        <w:br w:type="page"/>
      </w:r>
    </w:p>
    <w:p w14:paraId="30D94CA2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21" w:name="_Toc16716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20"/>
      <w:bookmarkEnd w:id="21"/>
    </w:p>
    <w:p w14:paraId="51980C95">
      <w:pPr>
        <w:pStyle w:val="4"/>
        <w:ind w:left="0" w:leftChars="0" w:firstLine="0" w:firstLineChars="0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8595" cy="2764155"/>
            <wp:effectExtent l="0" t="0" r="1905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AE08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2" w:name="_Toc22375"/>
      <w:bookmarkStart w:id="23" w:name="_Toc27200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22"/>
      <w:bookmarkEnd w:id="23"/>
    </w:p>
    <w:p w14:paraId="68CB54C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6C39951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124450" cy="3692525"/>
            <wp:effectExtent l="0" t="0" r="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23"/>
                    <a:srcRect t="3625" b="5516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1D34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点击任务板中的时间筛选栏，快速筛选出相应年份的项目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49AE3C16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eastAsia="zh-CN"/>
        </w:rPr>
        <w:t>（</w:t>
      </w:r>
      <w:r>
        <w:rPr>
          <w:rFonts w:hint="eastAsia" w:ascii="仿宋" w:hAnsi="仿宋" w:cs="仿宋"/>
          <w:sz w:val="28"/>
          <w:szCs w:val="28"/>
          <w:highlight w:val="yellow"/>
          <w:lang w:val="en-US" w:eastAsia="zh-CN"/>
        </w:rPr>
        <w:t>若在页面中没有找到项目，请检查是否切换到正确年份</w:t>
      </w:r>
      <w:r>
        <w:rPr>
          <w:rFonts w:hint="eastAsia" w:ascii="仿宋" w:hAnsi="仿宋" w:cs="仿宋"/>
          <w:sz w:val="28"/>
          <w:szCs w:val="28"/>
          <w:lang w:eastAsia="zh-CN"/>
        </w:rPr>
        <w:t>）</w:t>
      </w:r>
    </w:p>
    <w:p w14:paraId="1FC157B2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70500" cy="3547110"/>
            <wp:effectExtent l="0" t="0" r="0" b="889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6C9F">
      <w:pPr>
        <w:pStyle w:val="3"/>
        <w:bidi w:val="0"/>
        <w:rPr>
          <w:rFonts w:hint="eastAsia"/>
          <w:lang w:val="en-US" w:eastAsia="zh-CN"/>
        </w:rPr>
      </w:pPr>
      <w:bookmarkStart w:id="24" w:name="_Toc12589"/>
      <w:r>
        <w:rPr>
          <w:rFonts w:hint="eastAsia"/>
          <w:lang w:val="en-US" w:eastAsia="zh-CN"/>
        </w:rPr>
        <w:t>项目审核</w:t>
      </w:r>
      <w:bookmarkEnd w:id="24"/>
    </w:p>
    <w:p w14:paraId="3E2362F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5" w:name="_Toc21495"/>
      <w:r>
        <w:rPr>
          <w:rFonts w:hint="eastAsia" w:ascii="仿宋" w:hAnsi="仿宋" w:eastAsia="仿宋" w:cs="仿宋"/>
          <w:lang w:val="en-US" w:eastAsia="zh-CN"/>
        </w:rPr>
        <w:t>进入</w:t>
      </w:r>
      <w:r>
        <w:rPr>
          <w:rFonts w:hint="eastAsia" w:cs="仿宋"/>
          <w:lang w:val="en-US" w:eastAsia="zh-CN"/>
        </w:rPr>
        <w:t>审核页面</w:t>
      </w:r>
      <w:bookmarkEnd w:id="25"/>
    </w:p>
    <w:p w14:paraId="49F03B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当学生提交科创项目立项申报或初期检查/中期检查/结题验收材料时，信息门户-任务面板-课程项目-项目列表中，会显示待审核的项目，点击相应项目后的“审核”按钮，进入项目审核页面；</w:t>
      </w:r>
    </w:p>
    <w:p w14:paraId="34CEF1B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2515870"/>
            <wp:effectExtent l="0" t="0" r="1905" b="11430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在项目管理系统-我的项目中，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任务板中的带有蓝色提示点的项目申报，显示相应项目详情板块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476C1E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3611880"/>
            <wp:effectExtent l="0" t="0" r="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rcRect b="32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D311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点击相应流程板块的“审核”按钮，进入项目审核页面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F07C336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159510"/>
            <wp:effectExtent l="0" t="0" r="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rcRect t="170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13A1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6" w:name="_Toc3606"/>
      <w:r>
        <w:rPr>
          <w:rFonts w:hint="eastAsia" w:cs="仿宋"/>
          <w:lang w:val="en-US" w:eastAsia="zh-CN"/>
        </w:rPr>
        <w:t>项目申报审核</w:t>
      </w:r>
      <w:bookmarkEnd w:id="26"/>
    </w:p>
    <w:p w14:paraId="4A7912B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审核前阅读相应审核注意事项指南，关闭指南弹窗后，再次进入可再次查看指南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B68918C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59705" cy="2573655"/>
            <wp:effectExtent l="0" t="0" r="10795" b="444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rcRect t="2844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99AF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22779C3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6690" cy="2600960"/>
            <wp:effectExtent l="0" t="0" r="3810" b="254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7EA6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05213842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4860"/>
            <wp:effectExtent l="0" t="0" r="11430" b="2540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6A88E"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项目延期</w:t>
      </w:r>
    </w:p>
    <w:p w14:paraId="7A5A173E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申请延期的项目，学生会在材料中直接上传《本科生创新实践工程项目延期申请表》附件；</w:t>
      </w:r>
    </w:p>
    <w:p w14:paraId="02455A5E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251075"/>
            <wp:effectExtent l="0" t="0" r="6985" b="952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145B9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审核完项目延期申请表后，点击下方“延期”按钮，填写评审意见，如：“同意项目延期”，点击确定，完成延期审核。</w:t>
      </w:r>
    </w:p>
    <w:p w14:paraId="17817124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drawing>
          <wp:inline distT="0" distB="0" distL="114300" distR="114300">
            <wp:extent cx="5265420" cy="3460750"/>
            <wp:effectExtent l="0" t="0" r="5080" b="6350"/>
            <wp:docPr id="21" name="图片 21" descr="img_v3_02le_be6e6a6e-3478-4988-a284-bff3f051fa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v3_02le_be6e6a6e-3478-4988-a284-bff3f051fa0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507F6"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项目中止</w:t>
      </w:r>
    </w:p>
    <w:p w14:paraId="232CDF48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申请中止的项目，学生会在材料中直接上传《本科生创新实践工程项目中止报告单》附件；</w:t>
      </w:r>
    </w:p>
    <w:p w14:paraId="0799AA89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37740"/>
            <wp:effectExtent l="0" t="0" r="3810" b="1016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F280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审核完项目中止报告单后，点击下方“不通过”按钮，填写评审意见，如：“同意项目中止”，点击确定，完成中止审核。</w:t>
      </w:r>
    </w:p>
    <w:p w14:paraId="5A7966C6">
      <w:pPr>
        <w:spacing w:line="360" w:lineRule="auto"/>
        <w:ind w:left="0" w:leftChars="0" w:firstLine="0" w:firstLineChars="0"/>
        <w:jc w:val="center"/>
        <w:rPr>
          <w:rFonts w:hint="eastAsia"/>
        </w:rPr>
      </w:pPr>
      <w:bookmarkStart w:id="28" w:name="_GoBack"/>
      <w:r>
        <w:drawing>
          <wp:inline distT="0" distB="0" distL="114300" distR="114300">
            <wp:extent cx="5271770" cy="2124075"/>
            <wp:effectExtent l="0" t="0" r="11430" b="952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8"/>
    </w:p>
    <w:p w14:paraId="43A1D0CF">
      <w:pPr>
        <w:pStyle w:val="3"/>
        <w:bidi w:val="0"/>
        <w:rPr>
          <w:rFonts w:hint="eastAsia"/>
          <w:lang w:val="en-US" w:eastAsia="zh-CN"/>
        </w:rPr>
      </w:pPr>
      <w:bookmarkStart w:id="27" w:name="_Toc12568"/>
      <w:r>
        <w:rPr>
          <w:rFonts w:hint="eastAsia"/>
          <w:lang w:val="en-US" w:eastAsia="zh-CN"/>
        </w:rPr>
        <w:t>查看项目详情</w:t>
      </w:r>
      <w:bookmarkEnd w:id="27"/>
    </w:p>
    <w:p w14:paraId="6D4E989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点击任务板中相应的项目，可查看项目详情进行操作；项目名称右侧的标签代表项目当前所处的流程；</w:t>
      </w:r>
    </w:p>
    <w:p w14:paraId="6096AF4A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3627755"/>
            <wp:effectExtent l="0" t="0" r="0" b="0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rcRect b="280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1E2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按钮可进行相应查看、提交申报、提交材料操作；</w:t>
      </w:r>
    </w:p>
    <w:p w14:paraId="375D3A8E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3423920"/>
            <wp:effectExtent l="0" t="0" r="635" b="508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BB7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96576C9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4310" cy="2562225"/>
            <wp:effectExtent l="0" t="0" r="8890" b="317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8E09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D44A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03ADF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A14153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F6EA1"/>
    <w:rsid w:val="13F47953"/>
    <w:rsid w:val="13FF37F9"/>
    <w:rsid w:val="14013435"/>
    <w:rsid w:val="140D3CDF"/>
    <w:rsid w:val="141505C3"/>
    <w:rsid w:val="14445DAD"/>
    <w:rsid w:val="148D1503"/>
    <w:rsid w:val="149F1EE5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382226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972EC8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9B313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2024ED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874D59"/>
    <w:rsid w:val="2D985537"/>
    <w:rsid w:val="2DA21448"/>
    <w:rsid w:val="2DC25921"/>
    <w:rsid w:val="2DCB79E8"/>
    <w:rsid w:val="2DE146BD"/>
    <w:rsid w:val="2DF44D33"/>
    <w:rsid w:val="2DF95C66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AF7EEB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103C2C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054F5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B943DC"/>
    <w:rsid w:val="40C451A5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7C4112"/>
    <w:rsid w:val="428639CB"/>
    <w:rsid w:val="4293662E"/>
    <w:rsid w:val="42942130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E2A92"/>
    <w:rsid w:val="4B4F00B3"/>
    <w:rsid w:val="4B56F45F"/>
    <w:rsid w:val="4B5A0F51"/>
    <w:rsid w:val="4B742315"/>
    <w:rsid w:val="4BCB5E91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053468"/>
    <w:rsid w:val="4F211279"/>
    <w:rsid w:val="4F5B577E"/>
    <w:rsid w:val="4F73681E"/>
    <w:rsid w:val="4F781A28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253FCB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1D594B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04891"/>
    <w:rsid w:val="5AB4122E"/>
    <w:rsid w:val="5AC8016B"/>
    <w:rsid w:val="5AD34F9B"/>
    <w:rsid w:val="5AEB4172"/>
    <w:rsid w:val="5B090EA2"/>
    <w:rsid w:val="5B17704A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7A4C7A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BB6AB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9B2FC2"/>
    <w:rsid w:val="66D22D85"/>
    <w:rsid w:val="66D363D6"/>
    <w:rsid w:val="66DD4CB8"/>
    <w:rsid w:val="66F93BC2"/>
    <w:rsid w:val="67097F5B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sz w:val="24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basedOn w:val="25"/>
    <w:link w:val="6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endnotes" Target="endnotes.xml"/><Relationship Id="rId39" Type="http://schemas.openxmlformats.org/officeDocument/2006/relationships/customXml" Target="../customXml/item1.xml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jpe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18</Pages>
  <Words>1502</Words>
  <Characters>1580</Characters>
  <Lines>1</Lines>
  <Paragraphs>1</Paragraphs>
  <TotalTime>5</TotalTime>
  <ScaleCrop>false</ScaleCrop>
  <LinksUpToDate>false</LinksUpToDate>
  <CharactersWithSpaces>1636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2025-04-17T06:20:43Z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427B2AE60DD14E4B91B393FA955D1D2F_13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