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2021</w:t>
      </w:r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三、行业指导教师（可不填）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4FC8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5171A"/>
    <w:rsid w:val="00EF2FE3"/>
    <w:rsid w:val="00F65F32"/>
    <w:rsid w:val="00F731DF"/>
    <w:rsid w:val="00F814D4"/>
    <w:rsid w:val="00FC42E2"/>
    <w:rsid w:val="00FF0F8F"/>
    <w:rsid w:val="610367C2"/>
    <w:rsid w:val="761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172</Words>
  <Characters>982</Characters>
  <Lines>8</Lines>
  <Paragraphs>2</Paragraphs>
  <TotalTime>36</TotalTime>
  <ScaleCrop>false</ScaleCrop>
  <LinksUpToDate>false</LinksUpToDate>
  <CharactersWithSpaces>1152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春然</cp:lastModifiedBy>
  <cp:lastPrinted>2013-12-12T06:33:00Z</cp:lastPrinted>
  <dcterms:modified xsi:type="dcterms:W3CDTF">2022-01-07T01:58:44Z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273DE223EE66498E913E078B13E542D1</vt:lpwstr>
  </property>
</Properties>
</file>