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35E1A015" w:rsidR="00E02CB6"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2BC71A86" w14:textId="25472C44" w:rsidR="00AE7B18" w:rsidRPr="00AE7B18" w:rsidRDefault="00AE7B18" w:rsidP="00AE7B18">
      <w:pPr>
        <w:jc w:val="left"/>
        <w:rPr>
          <w:rFonts w:ascii="宋体" w:eastAsia="宋体" w:hAnsi="宋体" w:hint="eastAsia"/>
          <w:sz w:val="44"/>
          <w:szCs w:val="44"/>
        </w:rPr>
      </w:pPr>
      <w:r>
        <w:rPr>
          <w:rFonts w:ascii="宋体" w:eastAsia="宋体" w:hAnsi="宋体" w:hint="eastAsia"/>
          <w:sz w:val="44"/>
          <w:szCs w:val="44"/>
        </w:rPr>
        <w:t>名称：灰色系统主题创新区</w:t>
      </w:r>
      <w:bookmarkStart w:id="0" w:name="_GoBack"/>
      <w:bookmarkEnd w:id="0"/>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2F63CEED" w14:textId="418654A9" w:rsidR="003F352A" w:rsidRDefault="003F352A" w:rsidP="005953BF">
      <w:pPr>
        <w:ind w:firstLineChars="200" w:firstLine="560"/>
        <w:rPr>
          <w:rFonts w:ascii="宋体" w:eastAsia="宋体" w:hAnsi="宋体"/>
          <w:sz w:val="28"/>
          <w:szCs w:val="28"/>
        </w:rPr>
      </w:pPr>
      <w:r>
        <w:rPr>
          <w:rFonts w:ascii="宋体" w:eastAsia="宋体" w:hAnsi="宋体" w:hint="eastAsia"/>
          <w:sz w:val="28"/>
          <w:szCs w:val="28"/>
        </w:rPr>
        <w:t>灰色系统理论是由中国学者邓聚龙教授所原创，旨在解决现实世界广泛存在的“少数据”、“贫信息”不确定系统分析、预测、评价、决策、控制等问题。灰色系统主题创新区依托南京航空航天大学灰色系统研究所设立，该机构是</w:t>
      </w:r>
      <w:r w:rsidRPr="003F352A">
        <w:rPr>
          <w:rFonts w:ascii="宋体" w:eastAsia="宋体" w:hAnsi="宋体" w:hint="eastAsia"/>
          <w:sz w:val="28"/>
          <w:szCs w:val="28"/>
        </w:rPr>
        <w:t>是灰色系统与不确定性分析国际联合会（</w:t>
      </w:r>
      <w:r w:rsidRPr="003F352A">
        <w:rPr>
          <w:rFonts w:ascii="宋体" w:eastAsia="宋体" w:hAnsi="宋体"/>
          <w:sz w:val="28"/>
          <w:szCs w:val="28"/>
        </w:rPr>
        <w:t>International Association of Grey Systems and Uncertainty Analysis, GSUA</w:t>
      </w:r>
      <w:r w:rsidRPr="003F352A">
        <w:rPr>
          <w:rFonts w:ascii="宋体" w:eastAsia="宋体" w:hAnsi="宋体" w:hint="eastAsia"/>
          <w:sz w:val="28"/>
          <w:szCs w:val="28"/>
        </w:rPr>
        <w:t>）、</w:t>
      </w:r>
      <w:r w:rsidRPr="003F352A">
        <w:rPr>
          <w:rFonts w:ascii="宋体" w:eastAsia="宋体" w:hAnsi="宋体"/>
          <w:sz w:val="28"/>
          <w:szCs w:val="28"/>
        </w:rPr>
        <w:t>IEEE SMC</w:t>
      </w:r>
      <w:r w:rsidRPr="003F352A">
        <w:rPr>
          <w:rFonts w:ascii="宋体" w:eastAsia="宋体" w:hAnsi="宋体" w:hint="eastAsia"/>
          <w:sz w:val="28"/>
          <w:szCs w:val="28"/>
        </w:rPr>
        <w:t>灰色系统技术委员会和中国优选法统筹法与经济数学研究会灰色系统专业委员会的发起和挂靠单位</w:t>
      </w:r>
      <w:r>
        <w:rPr>
          <w:rFonts w:ascii="宋体" w:eastAsia="宋体" w:hAnsi="宋体" w:hint="eastAsia"/>
          <w:sz w:val="28"/>
          <w:szCs w:val="28"/>
        </w:rPr>
        <w:t>，主编Grey</w:t>
      </w:r>
      <w:r>
        <w:rPr>
          <w:rFonts w:ascii="宋体" w:eastAsia="宋体" w:hAnsi="宋体"/>
          <w:sz w:val="28"/>
          <w:szCs w:val="28"/>
        </w:rPr>
        <w:t xml:space="preserve"> Systems: Theory and Application</w:t>
      </w:r>
      <w:r>
        <w:rPr>
          <w:rFonts w:ascii="宋体" w:eastAsia="宋体" w:hAnsi="宋体" w:hint="eastAsia"/>
          <w:sz w:val="28"/>
          <w:szCs w:val="28"/>
        </w:rPr>
        <w:t>、The</w:t>
      </w:r>
      <w:r>
        <w:rPr>
          <w:rFonts w:ascii="宋体" w:eastAsia="宋体" w:hAnsi="宋体"/>
          <w:sz w:val="28"/>
          <w:szCs w:val="28"/>
        </w:rPr>
        <w:t xml:space="preserve"> Journal of Grey System 2</w:t>
      </w:r>
      <w:r>
        <w:rPr>
          <w:rFonts w:ascii="宋体" w:eastAsia="宋体" w:hAnsi="宋体" w:hint="eastAsia"/>
          <w:sz w:val="28"/>
          <w:szCs w:val="28"/>
        </w:rPr>
        <w:t>本英文SCI期刊</w:t>
      </w:r>
      <w:r w:rsidRPr="003F352A">
        <w:rPr>
          <w:rFonts w:ascii="宋体" w:eastAsia="宋体" w:hAnsi="宋体" w:hint="eastAsia"/>
          <w:sz w:val="28"/>
          <w:szCs w:val="28"/>
        </w:rPr>
        <w:t>。</w:t>
      </w:r>
      <w:r w:rsidR="005953BF">
        <w:rPr>
          <w:rFonts w:ascii="宋体" w:eastAsia="宋体" w:hAnsi="宋体" w:hint="eastAsia"/>
          <w:sz w:val="28"/>
          <w:szCs w:val="28"/>
        </w:rPr>
        <w:t>团队现有指导老师1</w:t>
      </w:r>
      <w:r w:rsidR="005953BF">
        <w:rPr>
          <w:rFonts w:ascii="宋体" w:eastAsia="宋体" w:hAnsi="宋体"/>
          <w:sz w:val="28"/>
          <w:szCs w:val="28"/>
        </w:rPr>
        <w:t>2</w:t>
      </w:r>
      <w:r w:rsidR="005953BF">
        <w:rPr>
          <w:rFonts w:ascii="宋体" w:eastAsia="宋体" w:hAnsi="宋体" w:hint="eastAsia"/>
          <w:sz w:val="28"/>
          <w:szCs w:val="28"/>
        </w:rPr>
        <w:t>人，其中博士生导师7人，</w:t>
      </w:r>
      <w:r w:rsidRPr="003F352A">
        <w:rPr>
          <w:rFonts w:ascii="宋体" w:eastAsia="宋体" w:hAnsi="宋体" w:hint="eastAsia"/>
          <w:sz w:val="28"/>
          <w:szCs w:val="28"/>
        </w:rPr>
        <w:t>团队指导老师具有丰富的项目经验和国内外期刊发表记录，取得</w:t>
      </w:r>
      <w:r w:rsidR="005953BF">
        <w:rPr>
          <w:rFonts w:ascii="宋体" w:eastAsia="宋体" w:hAnsi="宋体" w:hint="eastAsia"/>
          <w:sz w:val="28"/>
          <w:szCs w:val="28"/>
        </w:rPr>
        <w:t>丰富</w:t>
      </w:r>
      <w:r w:rsidRPr="003F352A">
        <w:rPr>
          <w:rFonts w:ascii="宋体" w:eastAsia="宋体" w:hAnsi="宋体" w:hint="eastAsia"/>
          <w:sz w:val="28"/>
          <w:szCs w:val="28"/>
        </w:rPr>
        <w:t>的研究成果</w:t>
      </w:r>
      <w:r w:rsidR="005953BF">
        <w:rPr>
          <w:rFonts w:ascii="宋体" w:eastAsia="宋体" w:hAnsi="宋体" w:hint="eastAsia"/>
          <w:sz w:val="28"/>
          <w:szCs w:val="28"/>
        </w:rPr>
        <w:t>，享誉全球</w:t>
      </w:r>
      <w:r w:rsidRPr="003F352A">
        <w:rPr>
          <w:rFonts w:ascii="宋体" w:eastAsia="宋体" w:hAnsi="宋体" w:hint="eastAsia"/>
          <w:sz w:val="28"/>
          <w:szCs w:val="28"/>
        </w:rPr>
        <w:t>。该主题创新区</w:t>
      </w:r>
      <w:r w:rsidR="005953BF">
        <w:rPr>
          <w:rFonts w:ascii="宋体" w:eastAsia="宋体" w:hAnsi="宋体" w:hint="eastAsia"/>
          <w:sz w:val="28"/>
          <w:szCs w:val="28"/>
        </w:rPr>
        <w:t>提供了丰富的理论和实践相结合的选题，</w:t>
      </w:r>
      <w:r w:rsidRPr="003F352A">
        <w:rPr>
          <w:rFonts w:ascii="宋体" w:eastAsia="宋体" w:hAnsi="宋体" w:hint="eastAsia"/>
          <w:sz w:val="28"/>
          <w:szCs w:val="28"/>
        </w:rPr>
        <w:t>能够为学生提供良好的学术科研环境，</w:t>
      </w:r>
      <w:r w:rsidR="005953BF">
        <w:rPr>
          <w:rFonts w:ascii="宋体" w:eastAsia="宋体" w:hAnsi="宋体" w:hint="eastAsia"/>
          <w:sz w:val="28"/>
          <w:szCs w:val="28"/>
        </w:rPr>
        <w:t>拓展学生的国际视野，</w:t>
      </w:r>
      <w:r w:rsidRPr="003F352A">
        <w:rPr>
          <w:rFonts w:ascii="宋体" w:eastAsia="宋体" w:hAnsi="宋体" w:hint="eastAsia"/>
          <w:sz w:val="28"/>
          <w:szCs w:val="28"/>
        </w:rPr>
        <w:t>培养学生自主学习能力以及发现问题、分析问题、解决问题的能力，为今后的职业或科研发展奠定良好的基础。</w:t>
      </w:r>
    </w:p>
    <w:p w14:paraId="43AFD398" w14:textId="77777777" w:rsidR="005B7A2F" w:rsidRDefault="005B7A2F" w:rsidP="005953BF">
      <w:pPr>
        <w:ind w:firstLineChars="200" w:firstLine="560"/>
        <w:rPr>
          <w:rFonts w:ascii="宋体" w:eastAsia="宋体" w:hAnsi="宋体"/>
          <w:sz w:val="28"/>
          <w:szCs w:val="28"/>
        </w:rPr>
      </w:pPr>
    </w:p>
    <w:p w14:paraId="231EA916" w14:textId="77777777" w:rsidR="005B7A2F" w:rsidRPr="005B7A2F" w:rsidRDefault="005B7A2F" w:rsidP="005953BF">
      <w:pPr>
        <w:ind w:firstLineChars="200" w:firstLine="560"/>
        <w:rPr>
          <w:rFonts w:ascii="宋体" w:eastAsia="宋体" w:hAnsi="宋体"/>
          <w:sz w:val="28"/>
          <w:szCs w:val="28"/>
        </w:rPr>
      </w:pPr>
    </w:p>
    <w:p w14:paraId="470560D5" w14:textId="596A9F79" w:rsidR="00E02CB6" w:rsidRPr="00861BDC" w:rsidRDefault="00861BDC" w:rsidP="00861BDC">
      <w:pPr>
        <w:pStyle w:val="2"/>
        <w:rPr>
          <w:rFonts w:ascii="宋体" w:eastAsia="宋体" w:hAnsi="宋体"/>
        </w:rPr>
      </w:pPr>
      <w:r w:rsidRPr="00861BDC">
        <w:rPr>
          <w:rFonts w:ascii="宋体" w:eastAsia="宋体" w:hAnsi="宋体" w:hint="eastAsia"/>
        </w:rPr>
        <w:lastRenderedPageBreak/>
        <w:t>二、</w:t>
      </w:r>
      <w:r w:rsidR="00E02CB6" w:rsidRPr="00861BDC">
        <w:rPr>
          <w:rFonts w:ascii="宋体" w:eastAsia="宋体" w:hAnsi="宋体" w:hint="eastAsia"/>
        </w:rPr>
        <w:t>课题介绍</w:t>
      </w:r>
    </w:p>
    <w:tbl>
      <w:tblPr>
        <w:tblStyle w:val="a9"/>
        <w:tblW w:w="0" w:type="auto"/>
        <w:tblLook w:val="04A0" w:firstRow="1" w:lastRow="0" w:firstColumn="1" w:lastColumn="0" w:noHBand="0" w:noVBand="1"/>
      </w:tblPr>
      <w:tblGrid>
        <w:gridCol w:w="1696"/>
        <w:gridCol w:w="6600"/>
      </w:tblGrid>
      <w:tr w:rsidR="00946210" w14:paraId="05AE00BF" w14:textId="77777777" w:rsidTr="003A56B8">
        <w:tc>
          <w:tcPr>
            <w:tcW w:w="8296" w:type="dxa"/>
            <w:gridSpan w:val="2"/>
            <w:shd w:val="clear" w:color="auto" w:fill="F2F2F2" w:themeFill="background1" w:themeFillShade="F2"/>
          </w:tcPr>
          <w:p w14:paraId="001D78C0" w14:textId="77777777" w:rsidR="00946210" w:rsidRDefault="00946210" w:rsidP="003A56B8">
            <w:pPr>
              <w:jc w:val="center"/>
              <w:rPr>
                <w:rFonts w:ascii="宋体" w:eastAsia="宋体" w:hAnsi="宋体"/>
                <w:b/>
                <w:bCs/>
                <w:sz w:val="28"/>
                <w:szCs w:val="28"/>
              </w:rPr>
            </w:pPr>
            <w:r>
              <w:rPr>
                <w:rFonts w:ascii="宋体" w:eastAsia="宋体" w:hAnsi="宋体" w:hint="eastAsia"/>
                <w:b/>
                <w:bCs/>
                <w:sz w:val="28"/>
                <w:szCs w:val="28"/>
              </w:rPr>
              <w:t>课题一</w:t>
            </w:r>
          </w:p>
        </w:tc>
      </w:tr>
      <w:tr w:rsidR="00946210" w14:paraId="0769525B" w14:textId="77777777" w:rsidTr="003A56B8">
        <w:tc>
          <w:tcPr>
            <w:tcW w:w="1696" w:type="dxa"/>
          </w:tcPr>
          <w:p w14:paraId="7F5F4C31" w14:textId="77777777" w:rsidR="00946210" w:rsidRDefault="00946210" w:rsidP="003A56B8">
            <w:pPr>
              <w:rPr>
                <w:rFonts w:ascii="宋体" w:eastAsia="宋体" w:hAnsi="宋体"/>
                <w:sz w:val="28"/>
                <w:szCs w:val="28"/>
              </w:rPr>
            </w:pPr>
            <w:r>
              <w:rPr>
                <w:rFonts w:ascii="宋体" w:eastAsia="宋体" w:hAnsi="宋体" w:hint="eastAsia"/>
                <w:sz w:val="28"/>
                <w:szCs w:val="28"/>
              </w:rPr>
              <w:t>指导教师：</w:t>
            </w:r>
          </w:p>
        </w:tc>
        <w:tc>
          <w:tcPr>
            <w:tcW w:w="6600" w:type="dxa"/>
          </w:tcPr>
          <w:p w14:paraId="05FAF3D8" w14:textId="29686843" w:rsidR="00946210" w:rsidRDefault="00946210" w:rsidP="003A56B8">
            <w:pPr>
              <w:rPr>
                <w:rFonts w:ascii="宋体" w:eastAsia="宋体" w:hAnsi="宋体"/>
                <w:sz w:val="28"/>
                <w:szCs w:val="28"/>
              </w:rPr>
            </w:pPr>
            <w:r>
              <w:rPr>
                <w:rFonts w:ascii="宋体" w:eastAsia="宋体" w:hAnsi="宋体" w:hint="eastAsia"/>
                <w:sz w:val="28"/>
                <w:szCs w:val="28"/>
              </w:rPr>
              <w:t>谢乃明</w:t>
            </w:r>
            <w:r w:rsidR="005B7A2F">
              <w:rPr>
                <w:rFonts w:ascii="宋体" w:eastAsia="宋体" w:hAnsi="宋体" w:hint="eastAsia"/>
                <w:sz w:val="28"/>
                <w:szCs w:val="28"/>
              </w:rPr>
              <w:t>（</w:t>
            </w:r>
            <w:hyperlink r:id="rId7" w:history="1">
              <w:r w:rsidR="005B7A2F" w:rsidRPr="00DC4226">
                <w:rPr>
                  <w:rStyle w:val="a7"/>
                  <w:rFonts w:ascii="宋体" w:eastAsia="宋体" w:hAnsi="宋体" w:hint="eastAsia"/>
                  <w:sz w:val="28"/>
                  <w:szCs w:val="28"/>
                </w:rPr>
                <w:t>xienaiming@nuaa.edu.cn</w:t>
              </w:r>
            </w:hyperlink>
            <w:r w:rsidR="005B7A2F">
              <w:rPr>
                <w:rFonts w:ascii="宋体" w:eastAsia="宋体" w:hAnsi="宋体" w:hint="eastAsia"/>
                <w:sz w:val="28"/>
                <w:szCs w:val="28"/>
              </w:rPr>
              <w:t>）</w:t>
            </w:r>
          </w:p>
        </w:tc>
      </w:tr>
      <w:tr w:rsidR="00946210" w14:paraId="4DF3768F" w14:textId="77777777" w:rsidTr="003A56B8">
        <w:tc>
          <w:tcPr>
            <w:tcW w:w="1696" w:type="dxa"/>
          </w:tcPr>
          <w:p w14:paraId="6E8918F7" w14:textId="77777777" w:rsidR="00946210" w:rsidRDefault="00946210" w:rsidP="003A56B8">
            <w:pPr>
              <w:rPr>
                <w:rFonts w:ascii="宋体" w:eastAsia="宋体" w:hAnsi="宋体"/>
                <w:sz w:val="28"/>
                <w:szCs w:val="28"/>
              </w:rPr>
            </w:pPr>
            <w:r>
              <w:rPr>
                <w:rFonts w:ascii="宋体" w:eastAsia="宋体" w:hAnsi="宋体" w:hint="eastAsia"/>
                <w:sz w:val="28"/>
                <w:szCs w:val="28"/>
              </w:rPr>
              <w:t>项目名称：</w:t>
            </w:r>
          </w:p>
        </w:tc>
        <w:tc>
          <w:tcPr>
            <w:tcW w:w="6600" w:type="dxa"/>
          </w:tcPr>
          <w:p w14:paraId="1C8FA681" w14:textId="77777777" w:rsidR="00946210" w:rsidRDefault="00946210" w:rsidP="003A56B8">
            <w:pPr>
              <w:rPr>
                <w:rFonts w:ascii="宋体" w:eastAsia="宋体" w:hAnsi="宋体"/>
                <w:sz w:val="28"/>
                <w:szCs w:val="28"/>
              </w:rPr>
            </w:pPr>
            <w:r>
              <w:rPr>
                <w:rFonts w:ascii="宋体" w:eastAsia="宋体" w:hAnsi="宋体" w:hint="eastAsia"/>
                <w:sz w:val="28"/>
                <w:szCs w:val="28"/>
              </w:rPr>
              <w:t>基于灰色系统模型的</w:t>
            </w:r>
            <w:r w:rsidRPr="007E718E">
              <w:rPr>
                <w:rFonts w:ascii="宋体" w:eastAsia="宋体" w:hAnsi="宋体"/>
                <w:sz w:val="28"/>
                <w:szCs w:val="28"/>
              </w:rPr>
              <w:t>复杂装备</w:t>
            </w:r>
            <w:r>
              <w:rPr>
                <w:rFonts w:ascii="宋体" w:eastAsia="宋体" w:hAnsi="宋体" w:hint="eastAsia"/>
                <w:sz w:val="28"/>
                <w:szCs w:val="28"/>
              </w:rPr>
              <w:t>关键部件</w:t>
            </w:r>
            <w:r w:rsidRPr="007E718E">
              <w:rPr>
                <w:rFonts w:ascii="宋体" w:eastAsia="宋体" w:hAnsi="宋体"/>
                <w:sz w:val="28"/>
                <w:szCs w:val="28"/>
              </w:rPr>
              <w:t>剩余寿命预测</w:t>
            </w:r>
            <w:r>
              <w:rPr>
                <w:rFonts w:ascii="宋体" w:eastAsia="宋体" w:hAnsi="宋体" w:hint="eastAsia"/>
                <w:sz w:val="28"/>
                <w:szCs w:val="28"/>
              </w:rPr>
              <w:t>建模及应用</w:t>
            </w:r>
          </w:p>
        </w:tc>
      </w:tr>
      <w:tr w:rsidR="00946210" w14:paraId="3F459A7D" w14:textId="77777777" w:rsidTr="003A56B8">
        <w:tc>
          <w:tcPr>
            <w:tcW w:w="1696" w:type="dxa"/>
          </w:tcPr>
          <w:p w14:paraId="101821AC" w14:textId="77777777" w:rsidR="00946210" w:rsidRDefault="00946210" w:rsidP="003A56B8">
            <w:pPr>
              <w:rPr>
                <w:rFonts w:ascii="宋体" w:eastAsia="宋体" w:hAnsi="宋体"/>
                <w:sz w:val="28"/>
                <w:szCs w:val="28"/>
              </w:rPr>
            </w:pPr>
            <w:r>
              <w:rPr>
                <w:rFonts w:ascii="宋体" w:eastAsia="宋体" w:hAnsi="宋体" w:hint="eastAsia"/>
                <w:sz w:val="28"/>
                <w:szCs w:val="28"/>
              </w:rPr>
              <w:t>项目来源：</w:t>
            </w:r>
          </w:p>
        </w:tc>
        <w:tc>
          <w:tcPr>
            <w:tcW w:w="6600" w:type="dxa"/>
          </w:tcPr>
          <w:p w14:paraId="08D06F2C" w14:textId="77777777" w:rsidR="00946210" w:rsidRDefault="00946210" w:rsidP="003A56B8">
            <w:pPr>
              <w:rPr>
                <w:rFonts w:ascii="宋体" w:eastAsia="宋体" w:hAnsi="宋体"/>
                <w:sz w:val="28"/>
                <w:szCs w:val="28"/>
              </w:rPr>
            </w:pPr>
            <w:r>
              <w:rPr>
                <w:rFonts w:ascii="宋体" w:eastAsia="宋体" w:hAnsi="宋体" w:hint="eastAsia"/>
                <w:sz w:val="28"/>
                <w:szCs w:val="28"/>
              </w:rPr>
              <w:t>自主选题</w:t>
            </w:r>
          </w:p>
        </w:tc>
      </w:tr>
      <w:tr w:rsidR="00946210" w14:paraId="6ACAE928" w14:textId="77777777" w:rsidTr="003F352A">
        <w:trPr>
          <w:trHeight w:val="983"/>
        </w:trPr>
        <w:tc>
          <w:tcPr>
            <w:tcW w:w="1696" w:type="dxa"/>
            <w:vAlign w:val="center"/>
          </w:tcPr>
          <w:p w14:paraId="6C448D64" w14:textId="77777777" w:rsidR="00946210" w:rsidRDefault="00946210" w:rsidP="003A56B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1CF12952" w14:textId="77777777" w:rsidR="00946210" w:rsidRDefault="00946210" w:rsidP="003A56B8">
            <w:pPr>
              <w:spacing w:line="400" w:lineRule="exact"/>
              <w:ind w:firstLineChars="200" w:firstLine="560"/>
              <w:rPr>
                <w:rFonts w:ascii="宋体" w:eastAsia="宋体" w:hAnsi="宋体"/>
                <w:sz w:val="28"/>
                <w:szCs w:val="28"/>
              </w:rPr>
            </w:pPr>
            <w:r w:rsidRPr="005140B1">
              <w:rPr>
                <w:rFonts w:ascii="宋体" w:eastAsia="宋体" w:hAnsi="宋体"/>
                <w:sz w:val="28"/>
                <w:szCs w:val="28"/>
              </w:rPr>
              <w:t>随着科学技术的发展和生产工艺的进步</w:t>
            </w:r>
            <w:r>
              <w:rPr>
                <w:rFonts w:ascii="宋体" w:eastAsia="宋体" w:hAnsi="宋体" w:hint="eastAsia"/>
                <w:sz w:val="28"/>
                <w:szCs w:val="28"/>
              </w:rPr>
              <w:t>，</w:t>
            </w:r>
            <w:r w:rsidRPr="005140B1">
              <w:rPr>
                <w:rFonts w:ascii="宋体" w:eastAsia="宋体" w:hAnsi="宋体"/>
                <w:sz w:val="28"/>
                <w:szCs w:val="28"/>
              </w:rPr>
              <w:t>当代设备日益朝着大型化、复杂化、自动化以及智能化方向发展。为保障设备安全性与可靠性,剩余寿命预测技术受到了普遍关注</w:t>
            </w:r>
            <w:r>
              <w:rPr>
                <w:rFonts w:ascii="宋体" w:eastAsia="宋体" w:hAnsi="宋体" w:hint="eastAsia"/>
                <w:sz w:val="28"/>
                <w:szCs w:val="28"/>
              </w:rPr>
              <w:t>，</w:t>
            </w:r>
            <w:r w:rsidRPr="005140B1">
              <w:rPr>
                <w:rFonts w:ascii="宋体" w:eastAsia="宋体" w:hAnsi="宋体"/>
                <w:sz w:val="28"/>
                <w:szCs w:val="28"/>
              </w:rPr>
              <w:t>同时得到了广泛应用。剩余寿命预测是</w:t>
            </w:r>
            <w:r>
              <w:rPr>
                <w:rFonts w:ascii="宋体" w:eastAsia="宋体" w:hAnsi="宋体" w:hint="eastAsia"/>
                <w:sz w:val="28"/>
                <w:szCs w:val="28"/>
              </w:rPr>
              <w:t>复杂装备运行与健康管理过程中的一大关键技术。</w:t>
            </w:r>
            <w:r w:rsidRPr="005140B1">
              <w:rPr>
                <w:rFonts w:ascii="宋体" w:eastAsia="宋体" w:hAnsi="宋体"/>
                <w:sz w:val="28"/>
                <w:szCs w:val="28"/>
              </w:rPr>
              <w:t>剩余寿命预测是通过传感器、智能装置等技术手段获取设备相关数据，对设备数据进行分析和挖掘，提取有代表性、区分度高的特征，发现潜在的异常和规律，诊断设备故障并给出故障类型、严重程度、影响范围等信息。从而构建迭代结构模型预测设备剩余寿命以及使用概率性预测模型对设备失效概率进行预测。同时对预测模型进行准确性、鲁棒性、稳定性等方面的评估和验证，进一步优化模型，提高预测精度。最后对设备维修或更换策略给出建设性意见，以便提高系统设备的可靠性、安全性和经济效益。在未来，随着</w:t>
            </w:r>
            <w:r>
              <w:rPr>
                <w:rFonts w:ascii="宋体" w:eastAsia="宋体" w:hAnsi="宋体" w:hint="eastAsia"/>
                <w:sz w:val="28"/>
                <w:szCs w:val="28"/>
              </w:rPr>
              <w:t>复杂装备</w:t>
            </w:r>
            <w:r w:rsidRPr="005140B1">
              <w:rPr>
                <w:rFonts w:ascii="宋体" w:eastAsia="宋体" w:hAnsi="宋体"/>
                <w:sz w:val="28"/>
                <w:szCs w:val="28"/>
              </w:rPr>
              <w:t>的不断发展和应用，</w:t>
            </w:r>
            <w:r>
              <w:rPr>
                <w:rFonts w:ascii="宋体" w:eastAsia="宋体" w:hAnsi="宋体" w:hint="eastAsia"/>
                <w:sz w:val="28"/>
                <w:szCs w:val="28"/>
              </w:rPr>
              <w:t>复杂装备的</w:t>
            </w:r>
            <w:r w:rsidRPr="005140B1">
              <w:rPr>
                <w:rFonts w:ascii="宋体" w:eastAsia="宋体" w:hAnsi="宋体"/>
                <w:sz w:val="28"/>
                <w:szCs w:val="28"/>
              </w:rPr>
              <w:t>剩余寿命预测技术也将进一步完善和创新。</w:t>
            </w:r>
          </w:p>
        </w:tc>
      </w:tr>
      <w:tr w:rsidR="00946210" w14:paraId="52EA09C1" w14:textId="77777777" w:rsidTr="003A56B8">
        <w:trPr>
          <w:trHeight w:val="1822"/>
        </w:trPr>
        <w:tc>
          <w:tcPr>
            <w:tcW w:w="1696" w:type="dxa"/>
            <w:vAlign w:val="center"/>
          </w:tcPr>
          <w:p w14:paraId="055F907B" w14:textId="77777777" w:rsidR="00946210" w:rsidRDefault="00946210" w:rsidP="003A56B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3E36765B" w14:textId="77777777" w:rsidR="00946210" w:rsidRPr="005E1E49" w:rsidRDefault="00946210" w:rsidP="003A56B8">
            <w:pPr>
              <w:spacing w:line="400" w:lineRule="exact"/>
              <w:rPr>
                <w:rFonts w:ascii="宋体" w:eastAsia="宋体" w:hAnsi="宋体"/>
                <w:sz w:val="28"/>
                <w:szCs w:val="28"/>
              </w:rPr>
            </w:pPr>
            <w:r w:rsidRPr="005E1E49">
              <w:rPr>
                <w:rFonts w:ascii="宋体" w:eastAsia="宋体" w:hAnsi="宋体"/>
                <w:sz w:val="28"/>
                <w:szCs w:val="28"/>
              </w:rPr>
              <w:t>(1)学过</w:t>
            </w:r>
            <w:r>
              <w:rPr>
                <w:rFonts w:ascii="宋体" w:eastAsia="宋体" w:hAnsi="宋体" w:hint="eastAsia"/>
                <w:sz w:val="28"/>
                <w:szCs w:val="28"/>
              </w:rPr>
              <w:t>预测相关的模型或算法</w:t>
            </w:r>
            <w:r w:rsidRPr="005E1E49">
              <w:rPr>
                <w:rFonts w:ascii="宋体" w:eastAsia="宋体" w:hAnsi="宋体"/>
                <w:sz w:val="28"/>
                <w:szCs w:val="28"/>
              </w:rPr>
              <w:t>，具备综合运用所学知识去解决实际问题的能力；</w:t>
            </w:r>
          </w:p>
          <w:p w14:paraId="4A675953" w14:textId="77777777" w:rsidR="00946210" w:rsidRPr="005E1E49" w:rsidRDefault="00946210" w:rsidP="003A56B8">
            <w:pPr>
              <w:spacing w:line="400" w:lineRule="exact"/>
              <w:rPr>
                <w:rFonts w:ascii="宋体" w:eastAsia="宋体" w:hAnsi="宋体"/>
                <w:sz w:val="28"/>
                <w:szCs w:val="28"/>
              </w:rPr>
            </w:pPr>
            <w:r w:rsidRPr="005E1E49">
              <w:rPr>
                <w:rFonts w:ascii="宋体" w:eastAsia="宋体" w:hAnsi="宋体"/>
                <w:sz w:val="28"/>
                <w:szCs w:val="28"/>
              </w:rPr>
              <w:t>(2)具备一定编程</w:t>
            </w:r>
            <w:r>
              <w:rPr>
                <w:rFonts w:ascii="宋体" w:eastAsia="宋体" w:hAnsi="宋体" w:hint="eastAsia"/>
                <w:sz w:val="28"/>
                <w:szCs w:val="28"/>
              </w:rPr>
              <w:t>能力</w:t>
            </w:r>
            <w:r w:rsidRPr="005E1E49">
              <w:rPr>
                <w:rFonts w:ascii="宋体" w:eastAsia="宋体" w:hAnsi="宋体"/>
                <w:sz w:val="28"/>
                <w:szCs w:val="28"/>
              </w:rPr>
              <w:t>；</w:t>
            </w:r>
          </w:p>
          <w:p w14:paraId="79DA9DF0" w14:textId="77777777" w:rsidR="00946210" w:rsidRDefault="00946210" w:rsidP="003A56B8">
            <w:pPr>
              <w:spacing w:line="400" w:lineRule="exact"/>
              <w:rPr>
                <w:rFonts w:ascii="宋体" w:eastAsia="宋体" w:hAnsi="宋体"/>
                <w:sz w:val="28"/>
                <w:szCs w:val="28"/>
              </w:rPr>
            </w:pPr>
            <w:r w:rsidRPr="005E1E49">
              <w:rPr>
                <w:rFonts w:ascii="宋体" w:eastAsia="宋体" w:hAnsi="宋体"/>
                <w:sz w:val="28"/>
                <w:szCs w:val="28"/>
              </w:rPr>
              <w:t>(3)能够规范进行科研数据处理及论文撰写。</w:t>
            </w:r>
          </w:p>
        </w:tc>
      </w:tr>
    </w:tbl>
    <w:p w14:paraId="77851DD5" w14:textId="77777777" w:rsidR="00946210" w:rsidRPr="003F352A" w:rsidRDefault="00946210" w:rsidP="00946210">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946210" w14:paraId="63BC870C" w14:textId="77777777" w:rsidTr="003A56B8">
        <w:tc>
          <w:tcPr>
            <w:tcW w:w="8296" w:type="dxa"/>
            <w:gridSpan w:val="2"/>
            <w:shd w:val="clear" w:color="auto" w:fill="F2F2F2" w:themeFill="background1" w:themeFillShade="F2"/>
          </w:tcPr>
          <w:p w14:paraId="48D663B9" w14:textId="77777777" w:rsidR="00946210" w:rsidRDefault="00946210" w:rsidP="003A56B8">
            <w:pPr>
              <w:jc w:val="center"/>
              <w:rPr>
                <w:rFonts w:ascii="宋体" w:eastAsia="宋体" w:hAnsi="宋体"/>
                <w:b/>
                <w:bCs/>
                <w:sz w:val="28"/>
                <w:szCs w:val="28"/>
              </w:rPr>
            </w:pPr>
            <w:r>
              <w:rPr>
                <w:rFonts w:ascii="宋体" w:eastAsia="宋体" w:hAnsi="宋体" w:hint="eastAsia"/>
                <w:b/>
                <w:bCs/>
                <w:sz w:val="28"/>
                <w:szCs w:val="28"/>
              </w:rPr>
              <w:lastRenderedPageBreak/>
              <w:t>课题二</w:t>
            </w:r>
          </w:p>
        </w:tc>
      </w:tr>
      <w:tr w:rsidR="00946210" w14:paraId="68ACC5B9" w14:textId="77777777" w:rsidTr="003A56B8">
        <w:tc>
          <w:tcPr>
            <w:tcW w:w="1696" w:type="dxa"/>
          </w:tcPr>
          <w:p w14:paraId="5295C534" w14:textId="77777777" w:rsidR="00946210" w:rsidRDefault="00946210" w:rsidP="003A56B8">
            <w:pPr>
              <w:rPr>
                <w:rFonts w:ascii="宋体" w:eastAsia="宋体" w:hAnsi="宋体"/>
                <w:sz w:val="28"/>
                <w:szCs w:val="28"/>
              </w:rPr>
            </w:pPr>
            <w:r>
              <w:rPr>
                <w:rFonts w:ascii="宋体" w:eastAsia="宋体" w:hAnsi="宋体" w:hint="eastAsia"/>
                <w:sz w:val="28"/>
                <w:szCs w:val="28"/>
              </w:rPr>
              <w:t>指导教师：</w:t>
            </w:r>
          </w:p>
        </w:tc>
        <w:tc>
          <w:tcPr>
            <w:tcW w:w="6600" w:type="dxa"/>
          </w:tcPr>
          <w:p w14:paraId="56BB40AB" w14:textId="395DE20F" w:rsidR="00946210" w:rsidRDefault="00946210" w:rsidP="003A56B8">
            <w:pPr>
              <w:rPr>
                <w:rFonts w:ascii="宋体" w:eastAsia="宋体" w:hAnsi="宋体"/>
                <w:sz w:val="28"/>
                <w:szCs w:val="28"/>
              </w:rPr>
            </w:pPr>
            <w:r>
              <w:rPr>
                <w:rFonts w:ascii="宋体" w:eastAsia="宋体" w:hAnsi="宋体" w:hint="eastAsia"/>
                <w:sz w:val="28"/>
                <w:szCs w:val="28"/>
              </w:rPr>
              <w:t>谢乃明</w:t>
            </w:r>
            <w:r w:rsidR="005B7A2F">
              <w:rPr>
                <w:rFonts w:ascii="宋体" w:eastAsia="宋体" w:hAnsi="宋体" w:hint="eastAsia"/>
                <w:sz w:val="28"/>
                <w:szCs w:val="28"/>
              </w:rPr>
              <w:t>（</w:t>
            </w:r>
            <w:hyperlink r:id="rId8" w:history="1">
              <w:r w:rsidR="005B7A2F" w:rsidRPr="00DC4226">
                <w:rPr>
                  <w:rStyle w:val="a7"/>
                  <w:rFonts w:ascii="宋体" w:eastAsia="宋体" w:hAnsi="宋体" w:hint="eastAsia"/>
                  <w:sz w:val="28"/>
                  <w:szCs w:val="28"/>
                </w:rPr>
                <w:t>xienaiming@nuaa.edu.cn</w:t>
              </w:r>
            </w:hyperlink>
            <w:r w:rsidR="005B7A2F">
              <w:rPr>
                <w:rFonts w:ascii="宋体" w:eastAsia="宋体" w:hAnsi="宋体" w:hint="eastAsia"/>
                <w:sz w:val="28"/>
                <w:szCs w:val="28"/>
              </w:rPr>
              <w:t>）</w:t>
            </w:r>
          </w:p>
        </w:tc>
      </w:tr>
      <w:tr w:rsidR="00946210" w14:paraId="26643D3E" w14:textId="77777777" w:rsidTr="003A56B8">
        <w:tc>
          <w:tcPr>
            <w:tcW w:w="1696" w:type="dxa"/>
          </w:tcPr>
          <w:p w14:paraId="472A2FBC" w14:textId="77777777" w:rsidR="00946210" w:rsidRDefault="00946210" w:rsidP="003A56B8">
            <w:pPr>
              <w:rPr>
                <w:rFonts w:ascii="宋体" w:eastAsia="宋体" w:hAnsi="宋体"/>
                <w:sz w:val="28"/>
                <w:szCs w:val="28"/>
              </w:rPr>
            </w:pPr>
            <w:r>
              <w:rPr>
                <w:rFonts w:ascii="宋体" w:eastAsia="宋体" w:hAnsi="宋体" w:hint="eastAsia"/>
                <w:sz w:val="28"/>
                <w:szCs w:val="28"/>
              </w:rPr>
              <w:t>项目名称：</w:t>
            </w:r>
          </w:p>
        </w:tc>
        <w:tc>
          <w:tcPr>
            <w:tcW w:w="6600" w:type="dxa"/>
          </w:tcPr>
          <w:p w14:paraId="38761DDB" w14:textId="77777777" w:rsidR="00946210" w:rsidRDefault="00946210" w:rsidP="003A56B8">
            <w:pPr>
              <w:rPr>
                <w:rFonts w:ascii="宋体" w:eastAsia="宋体" w:hAnsi="宋体"/>
                <w:sz w:val="28"/>
                <w:szCs w:val="28"/>
              </w:rPr>
            </w:pPr>
            <w:r w:rsidRPr="00E32EB5">
              <w:rPr>
                <w:rFonts w:ascii="宋体" w:eastAsia="宋体" w:hAnsi="宋体" w:hint="eastAsia"/>
                <w:sz w:val="28"/>
                <w:szCs w:val="28"/>
              </w:rPr>
              <w:t>基于灰色</w:t>
            </w:r>
            <w:r>
              <w:rPr>
                <w:rFonts w:ascii="宋体" w:eastAsia="宋体" w:hAnsi="宋体" w:hint="eastAsia"/>
                <w:sz w:val="28"/>
                <w:szCs w:val="28"/>
              </w:rPr>
              <w:t>系统</w:t>
            </w:r>
            <w:r w:rsidRPr="00E32EB5">
              <w:rPr>
                <w:rFonts w:ascii="宋体" w:eastAsia="宋体" w:hAnsi="宋体" w:hint="eastAsia"/>
                <w:sz w:val="28"/>
                <w:szCs w:val="28"/>
              </w:rPr>
              <w:t>模型的</w:t>
            </w:r>
            <w:r>
              <w:rPr>
                <w:rFonts w:ascii="宋体" w:eastAsia="宋体" w:hAnsi="宋体" w:hint="eastAsia"/>
                <w:sz w:val="28"/>
                <w:szCs w:val="28"/>
              </w:rPr>
              <w:t>区域</w:t>
            </w:r>
            <w:r w:rsidRPr="00E32EB5">
              <w:rPr>
                <w:rFonts w:ascii="宋体" w:eastAsia="宋体" w:hAnsi="宋体" w:hint="eastAsia"/>
                <w:sz w:val="28"/>
                <w:szCs w:val="28"/>
              </w:rPr>
              <w:t>老龄人口总量及结构</w:t>
            </w:r>
            <w:r>
              <w:rPr>
                <w:rFonts w:ascii="宋体" w:eastAsia="宋体" w:hAnsi="宋体" w:hint="eastAsia"/>
                <w:sz w:val="28"/>
                <w:szCs w:val="28"/>
              </w:rPr>
              <w:t>预测</w:t>
            </w:r>
          </w:p>
        </w:tc>
      </w:tr>
      <w:tr w:rsidR="00946210" w14:paraId="5C50E998" w14:textId="77777777" w:rsidTr="003A56B8">
        <w:tc>
          <w:tcPr>
            <w:tcW w:w="1696" w:type="dxa"/>
          </w:tcPr>
          <w:p w14:paraId="6E8E2F77" w14:textId="77777777" w:rsidR="00946210" w:rsidRDefault="00946210" w:rsidP="003A56B8">
            <w:pPr>
              <w:rPr>
                <w:rFonts w:ascii="宋体" w:eastAsia="宋体" w:hAnsi="宋体"/>
                <w:sz w:val="28"/>
                <w:szCs w:val="28"/>
              </w:rPr>
            </w:pPr>
            <w:r>
              <w:rPr>
                <w:rFonts w:ascii="宋体" w:eastAsia="宋体" w:hAnsi="宋体" w:hint="eastAsia"/>
                <w:sz w:val="28"/>
                <w:szCs w:val="28"/>
              </w:rPr>
              <w:t>项目来源：</w:t>
            </w:r>
          </w:p>
        </w:tc>
        <w:tc>
          <w:tcPr>
            <w:tcW w:w="6600" w:type="dxa"/>
          </w:tcPr>
          <w:p w14:paraId="5FBFCE0E" w14:textId="77777777" w:rsidR="00946210" w:rsidRDefault="00946210" w:rsidP="003A56B8">
            <w:pPr>
              <w:rPr>
                <w:rFonts w:ascii="宋体" w:eastAsia="宋体" w:hAnsi="宋体"/>
                <w:sz w:val="28"/>
                <w:szCs w:val="28"/>
              </w:rPr>
            </w:pPr>
            <w:r>
              <w:rPr>
                <w:rFonts w:ascii="宋体" w:eastAsia="宋体" w:hAnsi="宋体" w:hint="eastAsia"/>
                <w:sz w:val="28"/>
                <w:szCs w:val="28"/>
              </w:rPr>
              <w:t>自主选题</w:t>
            </w:r>
          </w:p>
        </w:tc>
      </w:tr>
      <w:tr w:rsidR="00946210" w14:paraId="1609E8A3" w14:textId="77777777" w:rsidTr="003A56B8">
        <w:trPr>
          <w:trHeight w:val="2090"/>
        </w:trPr>
        <w:tc>
          <w:tcPr>
            <w:tcW w:w="1696" w:type="dxa"/>
            <w:vAlign w:val="center"/>
          </w:tcPr>
          <w:p w14:paraId="271E4563" w14:textId="77777777" w:rsidR="00946210" w:rsidRDefault="00946210" w:rsidP="003A56B8">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F58A049" w14:textId="77777777" w:rsidR="00946210" w:rsidRPr="007C3D87" w:rsidRDefault="00946210" w:rsidP="003A56B8">
            <w:pPr>
              <w:spacing w:line="400" w:lineRule="exact"/>
              <w:ind w:firstLineChars="200" w:firstLine="560"/>
              <w:rPr>
                <w:rFonts w:ascii="宋体" w:eastAsia="宋体" w:hAnsi="宋体"/>
                <w:sz w:val="28"/>
                <w:szCs w:val="28"/>
              </w:rPr>
            </w:pPr>
            <w:r w:rsidRPr="007C3D87">
              <w:rPr>
                <w:rFonts w:ascii="宋体" w:eastAsia="宋体" w:hAnsi="宋体" w:hint="eastAsia"/>
                <w:sz w:val="28"/>
                <w:szCs w:val="28"/>
              </w:rPr>
              <w:t>人口老龄化是人们普遍关心的社会问题，</w:t>
            </w:r>
            <w:r w:rsidRPr="00E32EB5">
              <w:rPr>
                <w:rFonts w:ascii="宋体" w:eastAsia="宋体" w:hAnsi="宋体" w:hint="eastAsia"/>
                <w:sz w:val="28"/>
                <w:szCs w:val="28"/>
              </w:rPr>
              <w:t>厘清老龄人口的总量及结构是资源有效配置的前提，本</w:t>
            </w:r>
            <w:r>
              <w:rPr>
                <w:rFonts w:ascii="宋体" w:eastAsia="宋体" w:hAnsi="宋体" w:hint="eastAsia"/>
                <w:sz w:val="28"/>
                <w:szCs w:val="28"/>
              </w:rPr>
              <w:t>项目</w:t>
            </w:r>
            <w:r w:rsidRPr="00E32EB5">
              <w:rPr>
                <w:rFonts w:ascii="宋体" w:eastAsia="宋体" w:hAnsi="宋体" w:hint="eastAsia"/>
                <w:sz w:val="28"/>
                <w:szCs w:val="28"/>
              </w:rPr>
              <w:t>针对老龄人口的总量及结构预测展开理论研究，主要包括考虑多因素影响的区域人口总量预测、区域老龄人口结构占比预测、区域失能老人结构占比预测等内容。首先拟基于多变量自适应灰色自记忆</w:t>
            </w:r>
            <w:r w:rsidRPr="00E32EB5">
              <w:rPr>
                <w:rFonts w:ascii="宋体" w:eastAsia="宋体" w:hAnsi="宋体"/>
                <w:sz w:val="28"/>
                <w:szCs w:val="28"/>
              </w:rPr>
              <w:t>GM(1,N)模型对老龄人口总量进行预测。其次，构建分数阶单变量灰色成分模型解决老龄人口占比、失能老人占比的两阶段人口结构预测问题。最后，基于精细化描述需求，在失能老人状态分类基础上，构建灰色多状态Markov链成分模型对失能老人动态转移规律进行研究</w:t>
            </w:r>
            <w:r>
              <w:rPr>
                <w:rFonts w:ascii="宋体" w:eastAsia="宋体" w:hAnsi="宋体" w:hint="eastAsia"/>
                <w:sz w:val="28"/>
                <w:szCs w:val="28"/>
              </w:rPr>
              <w:t>。</w:t>
            </w:r>
            <w:r w:rsidRPr="007C3D87">
              <w:rPr>
                <w:rFonts w:ascii="宋体" w:eastAsia="宋体" w:hAnsi="宋体" w:hint="eastAsia"/>
                <w:sz w:val="28"/>
                <w:szCs w:val="28"/>
              </w:rPr>
              <w:t>形成以“预测评估</w:t>
            </w:r>
            <w:r w:rsidRPr="007C3D87">
              <w:rPr>
                <w:rFonts w:ascii="宋体" w:eastAsia="宋体" w:hAnsi="宋体"/>
                <w:sz w:val="28"/>
                <w:szCs w:val="28"/>
              </w:rPr>
              <w:t>-系统仿真”为主线</w:t>
            </w:r>
            <w:r>
              <w:rPr>
                <w:rFonts w:ascii="宋体" w:eastAsia="宋体" w:hAnsi="宋体" w:hint="eastAsia"/>
                <w:sz w:val="28"/>
                <w:szCs w:val="28"/>
              </w:rPr>
              <w:t>，</w:t>
            </w:r>
            <w:r w:rsidRPr="007C3D87">
              <w:rPr>
                <w:rFonts w:ascii="宋体" w:eastAsia="宋体" w:hAnsi="宋体"/>
                <w:sz w:val="28"/>
                <w:szCs w:val="28"/>
              </w:rPr>
              <w:t>“理论研究-案例分析”为研究思路的</w:t>
            </w:r>
            <w:r>
              <w:rPr>
                <w:rFonts w:ascii="宋体" w:eastAsia="宋体" w:hAnsi="宋体" w:hint="eastAsia"/>
                <w:sz w:val="28"/>
                <w:szCs w:val="28"/>
              </w:rPr>
              <w:t>老龄人口预测</w:t>
            </w:r>
            <w:r w:rsidRPr="007C3D87">
              <w:rPr>
                <w:rFonts w:ascii="宋体" w:eastAsia="宋体" w:hAnsi="宋体"/>
                <w:sz w:val="28"/>
                <w:szCs w:val="28"/>
              </w:rPr>
              <w:t>综合性解决方案。</w:t>
            </w:r>
          </w:p>
        </w:tc>
      </w:tr>
      <w:tr w:rsidR="00946210" w14:paraId="31FD7954" w14:textId="77777777" w:rsidTr="003A56B8">
        <w:trPr>
          <w:trHeight w:val="1822"/>
        </w:trPr>
        <w:tc>
          <w:tcPr>
            <w:tcW w:w="1696" w:type="dxa"/>
            <w:vAlign w:val="center"/>
          </w:tcPr>
          <w:p w14:paraId="152E8012" w14:textId="77777777" w:rsidR="00946210" w:rsidRDefault="00946210" w:rsidP="003A56B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33F3F7A0" w14:textId="77777777" w:rsidR="00946210" w:rsidRPr="00AE4E53" w:rsidRDefault="00946210" w:rsidP="003A56B8">
            <w:pPr>
              <w:spacing w:line="400" w:lineRule="exact"/>
              <w:rPr>
                <w:rFonts w:ascii="宋体" w:eastAsia="宋体" w:hAnsi="宋体"/>
                <w:sz w:val="28"/>
                <w:szCs w:val="28"/>
              </w:rPr>
            </w:pPr>
            <w:r w:rsidRPr="00AE4E53">
              <w:rPr>
                <w:rFonts w:ascii="宋体" w:eastAsia="宋体" w:hAnsi="宋体"/>
                <w:sz w:val="28"/>
                <w:szCs w:val="28"/>
              </w:rPr>
              <w:t>(1)学过灰色系统理论或时间序列建模，具备综合运用所学知识去解决实际问题的能力；</w:t>
            </w:r>
          </w:p>
          <w:p w14:paraId="316F7ABC" w14:textId="77777777" w:rsidR="00946210" w:rsidRPr="00AE4E53" w:rsidRDefault="00946210" w:rsidP="003A56B8">
            <w:pPr>
              <w:spacing w:line="400" w:lineRule="exact"/>
              <w:rPr>
                <w:rFonts w:ascii="宋体" w:eastAsia="宋体" w:hAnsi="宋体"/>
                <w:sz w:val="28"/>
                <w:szCs w:val="28"/>
              </w:rPr>
            </w:pPr>
            <w:r w:rsidRPr="00AE4E53">
              <w:rPr>
                <w:rFonts w:ascii="宋体" w:eastAsia="宋体" w:hAnsi="宋体"/>
                <w:sz w:val="28"/>
                <w:szCs w:val="28"/>
              </w:rPr>
              <w:t>(2)具备一定编程/算法基础</w:t>
            </w:r>
            <w:r w:rsidRPr="00AE4E53">
              <w:rPr>
                <w:rFonts w:ascii="宋体" w:eastAsia="宋体" w:hAnsi="宋体" w:hint="eastAsia"/>
                <w:sz w:val="28"/>
                <w:szCs w:val="28"/>
              </w:rPr>
              <w:t>；</w:t>
            </w:r>
          </w:p>
          <w:p w14:paraId="1CC44E53" w14:textId="77777777" w:rsidR="00946210" w:rsidRDefault="00946210" w:rsidP="003A56B8">
            <w:pPr>
              <w:spacing w:line="400" w:lineRule="exact"/>
              <w:rPr>
                <w:rFonts w:ascii="宋体" w:eastAsia="宋体" w:hAnsi="宋体"/>
                <w:sz w:val="28"/>
                <w:szCs w:val="28"/>
              </w:rPr>
            </w:pPr>
            <w:r w:rsidRPr="00AE4E53">
              <w:rPr>
                <w:rFonts w:ascii="宋体" w:eastAsia="宋体" w:hAnsi="宋体" w:hint="eastAsia"/>
                <w:sz w:val="28"/>
                <w:szCs w:val="28"/>
              </w:rPr>
              <w:t>(</w:t>
            </w:r>
            <w:r w:rsidRPr="00AE4E53">
              <w:rPr>
                <w:rFonts w:ascii="宋体" w:eastAsia="宋体" w:hAnsi="宋体"/>
                <w:sz w:val="28"/>
                <w:szCs w:val="28"/>
              </w:rPr>
              <w:t>3</w:t>
            </w:r>
            <w:r w:rsidRPr="00AE4E53">
              <w:rPr>
                <w:rFonts w:ascii="宋体" w:eastAsia="宋体" w:hAnsi="宋体" w:hint="eastAsia"/>
                <w:sz w:val="28"/>
                <w:szCs w:val="28"/>
              </w:rPr>
              <w:t>)能够规范进行科研数据处理及论文撰写。</w:t>
            </w:r>
          </w:p>
        </w:tc>
      </w:tr>
    </w:tbl>
    <w:p w14:paraId="642467AD" w14:textId="77777777" w:rsidR="00946210" w:rsidRPr="007B1177" w:rsidRDefault="00946210" w:rsidP="00946210">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946210" w14:paraId="15A822F0" w14:textId="77777777" w:rsidTr="003A56B8">
        <w:tc>
          <w:tcPr>
            <w:tcW w:w="8296" w:type="dxa"/>
            <w:gridSpan w:val="2"/>
            <w:shd w:val="clear" w:color="auto" w:fill="F2F2F2" w:themeFill="background1" w:themeFillShade="F2"/>
          </w:tcPr>
          <w:p w14:paraId="63AA41B8" w14:textId="038A1D14" w:rsidR="00946210" w:rsidRDefault="00946210" w:rsidP="003A56B8">
            <w:pPr>
              <w:jc w:val="center"/>
              <w:rPr>
                <w:rFonts w:ascii="宋体" w:eastAsia="宋体" w:hAnsi="宋体"/>
                <w:b/>
                <w:bCs/>
                <w:sz w:val="28"/>
                <w:szCs w:val="28"/>
              </w:rPr>
            </w:pPr>
            <w:r>
              <w:rPr>
                <w:rFonts w:ascii="宋体" w:eastAsia="宋体" w:hAnsi="宋体" w:hint="eastAsia"/>
                <w:b/>
                <w:bCs/>
                <w:sz w:val="28"/>
                <w:szCs w:val="28"/>
              </w:rPr>
              <w:t>课题</w:t>
            </w:r>
            <w:r w:rsidR="005953BF">
              <w:rPr>
                <w:rFonts w:ascii="宋体" w:eastAsia="宋体" w:hAnsi="宋体" w:hint="eastAsia"/>
                <w:b/>
                <w:bCs/>
                <w:sz w:val="28"/>
                <w:szCs w:val="28"/>
              </w:rPr>
              <w:t>三</w:t>
            </w:r>
          </w:p>
        </w:tc>
      </w:tr>
      <w:tr w:rsidR="00946210" w14:paraId="10B8B881" w14:textId="77777777" w:rsidTr="003A56B8">
        <w:tc>
          <w:tcPr>
            <w:tcW w:w="1696" w:type="dxa"/>
          </w:tcPr>
          <w:p w14:paraId="6E5104A9" w14:textId="77777777" w:rsidR="00946210" w:rsidRDefault="00946210" w:rsidP="003A56B8">
            <w:pPr>
              <w:rPr>
                <w:rFonts w:ascii="宋体" w:eastAsia="宋体" w:hAnsi="宋体"/>
                <w:sz w:val="28"/>
                <w:szCs w:val="28"/>
              </w:rPr>
            </w:pPr>
            <w:r>
              <w:rPr>
                <w:rFonts w:ascii="宋体" w:eastAsia="宋体" w:hAnsi="宋体" w:hint="eastAsia"/>
                <w:sz w:val="28"/>
                <w:szCs w:val="28"/>
              </w:rPr>
              <w:t>指导教师：</w:t>
            </w:r>
          </w:p>
        </w:tc>
        <w:tc>
          <w:tcPr>
            <w:tcW w:w="6600" w:type="dxa"/>
          </w:tcPr>
          <w:p w14:paraId="352CBF6E" w14:textId="61B63DDA" w:rsidR="00946210" w:rsidRDefault="00946210" w:rsidP="003A56B8">
            <w:pPr>
              <w:rPr>
                <w:rFonts w:ascii="宋体" w:eastAsia="宋体" w:hAnsi="宋体"/>
                <w:sz w:val="28"/>
                <w:szCs w:val="28"/>
              </w:rPr>
            </w:pPr>
            <w:r>
              <w:rPr>
                <w:rFonts w:ascii="宋体" w:eastAsia="宋体" w:hAnsi="宋体" w:hint="eastAsia"/>
                <w:sz w:val="28"/>
                <w:szCs w:val="28"/>
              </w:rPr>
              <w:t>谢乃明</w:t>
            </w:r>
            <w:r w:rsidR="005B7A2F">
              <w:rPr>
                <w:rFonts w:ascii="宋体" w:eastAsia="宋体" w:hAnsi="宋体" w:hint="eastAsia"/>
                <w:sz w:val="28"/>
                <w:szCs w:val="28"/>
              </w:rPr>
              <w:t>（</w:t>
            </w:r>
            <w:hyperlink r:id="rId9" w:history="1">
              <w:r w:rsidR="005B7A2F" w:rsidRPr="00DC4226">
                <w:rPr>
                  <w:rStyle w:val="a7"/>
                  <w:rFonts w:ascii="宋体" w:eastAsia="宋体" w:hAnsi="宋体" w:hint="eastAsia"/>
                  <w:sz w:val="28"/>
                  <w:szCs w:val="28"/>
                </w:rPr>
                <w:t>xienaiming@nuaa.edu.cn</w:t>
              </w:r>
            </w:hyperlink>
            <w:r w:rsidR="005B7A2F">
              <w:rPr>
                <w:rFonts w:ascii="宋体" w:eastAsia="宋体" w:hAnsi="宋体" w:hint="eastAsia"/>
                <w:sz w:val="28"/>
                <w:szCs w:val="28"/>
              </w:rPr>
              <w:t>）</w:t>
            </w:r>
          </w:p>
        </w:tc>
      </w:tr>
      <w:tr w:rsidR="00946210" w14:paraId="59EEBECB" w14:textId="77777777" w:rsidTr="003A56B8">
        <w:tc>
          <w:tcPr>
            <w:tcW w:w="1696" w:type="dxa"/>
          </w:tcPr>
          <w:p w14:paraId="198AE2AA" w14:textId="77777777" w:rsidR="00946210" w:rsidRDefault="00946210" w:rsidP="003A56B8">
            <w:pPr>
              <w:rPr>
                <w:rFonts w:ascii="宋体" w:eastAsia="宋体" w:hAnsi="宋体"/>
                <w:sz w:val="28"/>
                <w:szCs w:val="28"/>
              </w:rPr>
            </w:pPr>
            <w:r>
              <w:rPr>
                <w:rFonts w:ascii="宋体" w:eastAsia="宋体" w:hAnsi="宋体" w:hint="eastAsia"/>
                <w:sz w:val="28"/>
                <w:szCs w:val="28"/>
              </w:rPr>
              <w:t>项目名称：</w:t>
            </w:r>
          </w:p>
        </w:tc>
        <w:tc>
          <w:tcPr>
            <w:tcW w:w="6600" w:type="dxa"/>
          </w:tcPr>
          <w:p w14:paraId="00265746" w14:textId="77777777" w:rsidR="00946210" w:rsidRDefault="00946210" w:rsidP="003A56B8">
            <w:pPr>
              <w:rPr>
                <w:rFonts w:ascii="宋体" w:eastAsia="宋体" w:hAnsi="宋体"/>
                <w:sz w:val="28"/>
                <w:szCs w:val="28"/>
              </w:rPr>
            </w:pPr>
            <w:r>
              <w:rPr>
                <w:rFonts w:ascii="宋体" w:eastAsia="宋体" w:hAnsi="宋体" w:hint="eastAsia"/>
                <w:sz w:val="28"/>
                <w:szCs w:val="28"/>
              </w:rPr>
              <w:t>基于灰色系统建模的</w:t>
            </w:r>
            <w:r w:rsidRPr="00070AD5">
              <w:rPr>
                <w:rFonts w:ascii="宋体" w:eastAsia="宋体" w:hAnsi="宋体"/>
                <w:sz w:val="28"/>
                <w:szCs w:val="28"/>
              </w:rPr>
              <w:t>供应链预测</w:t>
            </w:r>
            <w:r>
              <w:rPr>
                <w:rFonts w:ascii="宋体" w:eastAsia="宋体" w:hAnsi="宋体" w:hint="eastAsia"/>
                <w:sz w:val="28"/>
                <w:szCs w:val="28"/>
              </w:rPr>
              <w:t>建模及优化</w:t>
            </w:r>
          </w:p>
        </w:tc>
      </w:tr>
      <w:tr w:rsidR="00946210" w14:paraId="58598AD1" w14:textId="77777777" w:rsidTr="003A56B8">
        <w:tc>
          <w:tcPr>
            <w:tcW w:w="1696" w:type="dxa"/>
          </w:tcPr>
          <w:p w14:paraId="371A4B96" w14:textId="77777777" w:rsidR="00946210" w:rsidRDefault="00946210" w:rsidP="003A56B8">
            <w:pPr>
              <w:rPr>
                <w:rFonts w:ascii="宋体" w:eastAsia="宋体" w:hAnsi="宋体"/>
                <w:sz w:val="28"/>
                <w:szCs w:val="28"/>
              </w:rPr>
            </w:pPr>
            <w:r>
              <w:rPr>
                <w:rFonts w:ascii="宋体" w:eastAsia="宋体" w:hAnsi="宋体" w:hint="eastAsia"/>
                <w:sz w:val="28"/>
                <w:szCs w:val="28"/>
              </w:rPr>
              <w:t>项目来源：</w:t>
            </w:r>
          </w:p>
        </w:tc>
        <w:tc>
          <w:tcPr>
            <w:tcW w:w="6600" w:type="dxa"/>
          </w:tcPr>
          <w:p w14:paraId="06D2998E" w14:textId="77777777" w:rsidR="00946210" w:rsidRDefault="00946210" w:rsidP="003A56B8">
            <w:pPr>
              <w:rPr>
                <w:rFonts w:ascii="宋体" w:eastAsia="宋体" w:hAnsi="宋体"/>
                <w:sz w:val="28"/>
                <w:szCs w:val="28"/>
              </w:rPr>
            </w:pPr>
            <w:r>
              <w:rPr>
                <w:rFonts w:ascii="宋体" w:eastAsia="宋体" w:hAnsi="宋体" w:hint="eastAsia"/>
                <w:sz w:val="28"/>
                <w:szCs w:val="28"/>
              </w:rPr>
              <w:t>自主选题</w:t>
            </w:r>
          </w:p>
        </w:tc>
      </w:tr>
      <w:tr w:rsidR="00946210" w14:paraId="1ECB9DCC" w14:textId="77777777" w:rsidTr="003A56B8">
        <w:trPr>
          <w:trHeight w:val="2090"/>
        </w:trPr>
        <w:tc>
          <w:tcPr>
            <w:tcW w:w="1696" w:type="dxa"/>
            <w:vAlign w:val="center"/>
          </w:tcPr>
          <w:p w14:paraId="7E2F5089" w14:textId="77777777" w:rsidR="00946210" w:rsidRDefault="00946210" w:rsidP="003A56B8">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78318516" w14:textId="77777777" w:rsidR="00946210" w:rsidRDefault="00946210" w:rsidP="003A56B8">
            <w:pPr>
              <w:spacing w:line="400" w:lineRule="exact"/>
              <w:ind w:firstLineChars="200" w:firstLine="560"/>
              <w:rPr>
                <w:rFonts w:ascii="宋体" w:eastAsia="宋体" w:hAnsi="宋体"/>
                <w:sz w:val="28"/>
                <w:szCs w:val="28"/>
              </w:rPr>
            </w:pPr>
            <w:r w:rsidRPr="00B86DB4">
              <w:rPr>
                <w:rFonts w:ascii="宋体" w:eastAsia="宋体" w:hAnsi="宋体"/>
                <w:sz w:val="28"/>
                <w:szCs w:val="28"/>
              </w:rPr>
              <w:t>随着全球供应链网络的不断扩大和复杂化，采用先进的数据驱动方法对供应链进行优化和预测变得至关重要。</w:t>
            </w:r>
            <w:r w:rsidRPr="006F3D89">
              <w:rPr>
                <w:rFonts w:ascii="宋体" w:eastAsia="宋体" w:hAnsi="宋体"/>
                <w:sz w:val="28"/>
                <w:szCs w:val="28"/>
              </w:rPr>
              <w:t>在国际化竞争环境中，单纯依靠企业内部资源的管理和开发已经无法适应环境变化的需要，激烈的市场竞争和快速多变的市场需求迫使供应商、制造商、分销商和零售商走向合作。供应链将一些原本分散的组织与功能紧密地连接起来形成一个链，已经成为企业的“第三利润源”。</w:t>
            </w:r>
            <w:r>
              <w:rPr>
                <w:rFonts w:ascii="宋体" w:eastAsia="宋体" w:hAnsi="宋体" w:hint="eastAsia"/>
                <w:sz w:val="28"/>
                <w:szCs w:val="28"/>
              </w:rPr>
              <w:t>本项目旨在</w:t>
            </w:r>
            <w:r w:rsidRPr="00B86DB4">
              <w:rPr>
                <w:rFonts w:ascii="宋体" w:eastAsia="宋体" w:hAnsi="宋体"/>
                <w:sz w:val="28"/>
                <w:szCs w:val="28"/>
              </w:rPr>
              <w:t>利用先进的数据科学</w:t>
            </w:r>
            <w:r>
              <w:rPr>
                <w:rFonts w:ascii="宋体" w:eastAsia="宋体" w:hAnsi="宋体" w:hint="eastAsia"/>
                <w:sz w:val="28"/>
                <w:szCs w:val="28"/>
              </w:rPr>
              <w:t>、时间序列分析、机器学习等</w:t>
            </w:r>
            <w:r w:rsidRPr="00B86DB4">
              <w:rPr>
                <w:rFonts w:ascii="宋体" w:eastAsia="宋体" w:hAnsi="宋体"/>
                <w:sz w:val="28"/>
                <w:szCs w:val="28"/>
              </w:rPr>
              <w:t>技术，以优化其供应链运营并提高预测准确性。通过分析大规模的供应链数据，识别潜在的瓶颈、优化供应链流程，利用数据洞察力为企业提供精准的优化建议，以降低成本、提高交付效能。通过深入研究</w:t>
            </w:r>
            <w:r>
              <w:rPr>
                <w:rFonts w:ascii="宋体" w:eastAsia="宋体" w:hAnsi="宋体" w:hint="eastAsia"/>
                <w:sz w:val="28"/>
                <w:szCs w:val="28"/>
              </w:rPr>
              <w:t>产品层次结构、</w:t>
            </w:r>
            <w:r w:rsidRPr="00B86DB4">
              <w:rPr>
                <w:rFonts w:ascii="宋体" w:eastAsia="宋体" w:hAnsi="宋体"/>
                <w:sz w:val="28"/>
                <w:szCs w:val="28"/>
              </w:rPr>
              <w:t>市场趋势和消费者行为，建立先进的预测模型，帮助企业更准确地预测产品需求</w:t>
            </w:r>
            <w:r>
              <w:rPr>
                <w:rFonts w:ascii="宋体" w:eastAsia="宋体" w:hAnsi="宋体" w:hint="eastAsia"/>
                <w:sz w:val="28"/>
                <w:szCs w:val="28"/>
              </w:rPr>
              <w:t>，</w:t>
            </w:r>
            <w:r w:rsidRPr="00B86DB4">
              <w:rPr>
                <w:rFonts w:ascii="宋体" w:eastAsia="宋体" w:hAnsi="宋体"/>
                <w:sz w:val="28"/>
                <w:szCs w:val="28"/>
              </w:rPr>
              <w:t>有助于避免过剩库存或供应短缺，</w:t>
            </w:r>
            <w:r w:rsidRPr="006F3D89">
              <w:rPr>
                <w:rFonts w:ascii="宋体" w:eastAsia="宋体" w:hAnsi="宋体"/>
                <w:sz w:val="28"/>
                <w:szCs w:val="28"/>
              </w:rPr>
              <w:t>建立更灵活、高效的供应链系统，提高对市场变化的适应能力，从而取得竞争优势。</w:t>
            </w:r>
          </w:p>
        </w:tc>
      </w:tr>
      <w:tr w:rsidR="00946210" w14:paraId="3B1C22EA" w14:textId="77777777" w:rsidTr="003A56B8">
        <w:trPr>
          <w:trHeight w:val="1822"/>
        </w:trPr>
        <w:tc>
          <w:tcPr>
            <w:tcW w:w="1696" w:type="dxa"/>
            <w:vAlign w:val="center"/>
          </w:tcPr>
          <w:p w14:paraId="047157E1" w14:textId="77777777" w:rsidR="00946210" w:rsidRDefault="00946210" w:rsidP="003A56B8">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0B451222" w14:textId="77777777" w:rsidR="00946210" w:rsidRPr="005E1E49" w:rsidRDefault="00946210" w:rsidP="003A56B8">
            <w:pPr>
              <w:spacing w:line="400" w:lineRule="exact"/>
              <w:rPr>
                <w:rFonts w:ascii="宋体" w:eastAsia="宋体" w:hAnsi="宋体"/>
                <w:sz w:val="28"/>
                <w:szCs w:val="28"/>
              </w:rPr>
            </w:pPr>
            <w:r w:rsidRPr="005E1E49">
              <w:rPr>
                <w:rFonts w:ascii="宋体" w:eastAsia="宋体" w:hAnsi="宋体"/>
                <w:sz w:val="28"/>
                <w:szCs w:val="28"/>
              </w:rPr>
              <w:t>(1)学过</w:t>
            </w:r>
            <w:r>
              <w:rPr>
                <w:rFonts w:ascii="宋体" w:eastAsia="宋体" w:hAnsi="宋体" w:hint="eastAsia"/>
                <w:sz w:val="28"/>
                <w:szCs w:val="28"/>
              </w:rPr>
              <w:t>预测、优化相关的理论或算法</w:t>
            </w:r>
            <w:r w:rsidRPr="005E1E49">
              <w:rPr>
                <w:rFonts w:ascii="宋体" w:eastAsia="宋体" w:hAnsi="宋体"/>
                <w:sz w:val="28"/>
                <w:szCs w:val="28"/>
              </w:rPr>
              <w:t>，具备综合运用所学知识去解决实际问题的能力；</w:t>
            </w:r>
          </w:p>
          <w:p w14:paraId="73D54916" w14:textId="77777777" w:rsidR="00946210" w:rsidRPr="005E1E49" w:rsidRDefault="00946210" w:rsidP="003A56B8">
            <w:pPr>
              <w:spacing w:line="400" w:lineRule="exact"/>
              <w:rPr>
                <w:rFonts w:ascii="宋体" w:eastAsia="宋体" w:hAnsi="宋体"/>
                <w:sz w:val="28"/>
                <w:szCs w:val="28"/>
              </w:rPr>
            </w:pPr>
            <w:r w:rsidRPr="005E1E49">
              <w:rPr>
                <w:rFonts w:ascii="宋体" w:eastAsia="宋体" w:hAnsi="宋体"/>
                <w:sz w:val="28"/>
                <w:szCs w:val="28"/>
              </w:rPr>
              <w:t>(2)具备一定编程</w:t>
            </w:r>
            <w:r>
              <w:rPr>
                <w:rFonts w:ascii="宋体" w:eastAsia="宋体" w:hAnsi="宋体" w:hint="eastAsia"/>
                <w:sz w:val="28"/>
                <w:szCs w:val="28"/>
              </w:rPr>
              <w:t>能力</w:t>
            </w:r>
            <w:r w:rsidRPr="005E1E49">
              <w:rPr>
                <w:rFonts w:ascii="宋体" w:eastAsia="宋体" w:hAnsi="宋体"/>
                <w:sz w:val="28"/>
                <w:szCs w:val="28"/>
              </w:rPr>
              <w:t>；</w:t>
            </w:r>
          </w:p>
          <w:p w14:paraId="5861CDAC" w14:textId="77777777" w:rsidR="00946210" w:rsidRDefault="00946210" w:rsidP="003A56B8">
            <w:pPr>
              <w:rPr>
                <w:rFonts w:ascii="宋体" w:eastAsia="宋体" w:hAnsi="宋体"/>
                <w:sz w:val="28"/>
                <w:szCs w:val="28"/>
              </w:rPr>
            </w:pPr>
            <w:r w:rsidRPr="005E1E49">
              <w:rPr>
                <w:rFonts w:ascii="宋体" w:eastAsia="宋体" w:hAnsi="宋体"/>
                <w:sz w:val="28"/>
                <w:szCs w:val="28"/>
              </w:rPr>
              <w:t>(3)能够规范进行科研数据处理及论文撰写。</w:t>
            </w:r>
          </w:p>
        </w:tc>
      </w:tr>
    </w:tbl>
    <w:p w14:paraId="1CF5EC90" w14:textId="0490D535" w:rsidR="00946210" w:rsidRDefault="00946210"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3F352A" w14:paraId="759EC3EC" w14:textId="77777777" w:rsidTr="00D964EB">
        <w:tc>
          <w:tcPr>
            <w:tcW w:w="8296" w:type="dxa"/>
            <w:gridSpan w:val="2"/>
            <w:shd w:val="clear" w:color="auto" w:fill="F2F2F2" w:themeFill="background1" w:themeFillShade="F2"/>
          </w:tcPr>
          <w:p w14:paraId="2FE815F2" w14:textId="2F3729D6" w:rsidR="003F352A" w:rsidRDefault="003F352A" w:rsidP="00D964EB">
            <w:pPr>
              <w:jc w:val="center"/>
              <w:rPr>
                <w:rFonts w:ascii="宋体" w:eastAsia="宋体" w:hAnsi="宋体"/>
                <w:b/>
                <w:bCs/>
                <w:sz w:val="28"/>
                <w:szCs w:val="28"/>
              </w:rPr>
            </w:pPr>
            <w:r>
              <w:rPr>
                <w:rFonts w:ascii="宋体" w:eastAsia="宋体" w:hAnsi="宋体" w:hint="eastAsia"/>
                <w:b/>
                <w:bCs/>
                <w:sz w:val="28"/>
                <w:szCs w:val="28"/>
              </w:rPr>
              <w:t>课题</w:t>
            </w:r>
            <w:r w:rsidR="005953BF">
              <w:rPr>
                <w:rFonts w:ascii="宋体" w:eastAsia="宋体" w:hAnsi="宋体" w:hint="eastAsia"/>
                <w:b/>
                <w:bCs/>
                <w:sz w:val="28"/>
                <w:szCs w:val="28"/>
              </w:rPr>
              <w:t>四</w:t>
            </w:r>
          </w:p>
        </w:tc>
      </w:tr>
      <w:tr w:rsidR="003F352A" w14:paraId="4FF53B3B" w14:textId="77777777" w:rsidTr="00D964EB">
        <w:tc>
          <w:tcPr>
            <w:tcW w:w="1696" w:type="dxa"/>
          </w:tcPr>
          <w:p w14:paraId="66CF1ADC" w14:textId="77777777" w:rsidR="003F352A" w:rsidRDefault="003F352A" w:rsidP="00D964EB">
            <w:pPr>
              <w:rPr>
                <w:rFonts w:ascii="宋体" w:eastAsia="宋体" w:hAnsi="宋体"/>
                <w:sz w:val="28"/>
                <w:szCs w:val="28"/>
              </w:rPr>
            </w:pPr>
            <w:r>
              <w:rPr>
                <w:rFonts w:ascii="宋体" w:eastAsia="宋体" w:hAnsi="宋体" w:hint="eastAsia"/>
                <w:sz w:val="28"/>
                <w:szCs w:val="28"/>
              </w:rPr>
              <w:t>指导教师：</w:t>
            </w:r>
          </w:p>
        </w:tc>
        <w:tc>
          <w:tcPr>
            <w:tcW w:w="6600" w:type="dxa"/>
          </w:tcPr>
          <w:p w14:paraId="324659F1" w14:textId="276FBD52" w:rsidR="003F352A" w:rsidRDefault="003F352A" w:rsidP="00D964EB">
            <w:pPr>
              <w:rPr>
                <w:rFonts w:ascii="宋体" w:eastAsia="宋体" w:hAnsi="宋体"/>
                <w:sz w:val="28"/>
                <w:szCs w:val="28"/>
              </w:rPr>
            </w:pPr>
            <w:r>
              <w:rPr>
                <w:rFonts w:ascii="宋体" w:eastAsia="宋体" w:hAnsi="宋体" w:hint="eastAsia"/>
                <w:sz w:val="28"/>
                <w:szCs w:val="28"/>
              </w:rPr>
              <w:t>谢乃明</w:t>
            </w:r>
            <w:r w:rsidR="005B7A2F">
              <w:rPr>
                <w:rFonts w:ascii="宋体" w:eastAsia="宋体" w:hAnsi="宋体" w:hint="eastAsia"/>
                <w:sz w:val="28"/>
                <w:szCs w:val="28"/>
              </w:rPr>
              <w:t>（</w:t>
            </w:r>
            <w:hyperlink r:id="rId10" w:history="1">
              <w:r w:rsidR="005B7A2F" w:rsidRPr="00DC4226">
                <w:rPr>
                  <w:rStyle w:val="a7"/>
                  <w:rFonts w:ascii="宋体" w:eastAsia="宋体" w:hAnsi="宋体" w:hint="eastAsia"/>
                  <w:sz w:val="28"/>
                  <w:szCs w:val="28"/>
                </w:rPr>
                <w:t>xienaiming@nuaa.edu.cn</w:t>
              </w:r>
            </w:hyperlink>
            <w:r w:rsidR="005B7A2F">
              <w:rPr>
                <w:rFonts w:ascii="宋体" w:eastAsia="宋体" w:hAnsi="宋体" w:hint="eastAsia"/>
                <w:sz w:val="28"/>
                <w:szCs w:val="28"/>
              </w:rPr>
              <w:t>）</w:t>
            </w:r>
          </w:p>
        </w:tc>
      </w:tr>
      <w:tr w:rsidR="003F352A" w14:paraId="3CCE1B1F" w14:textId="77777777" w:rsidTr="00D964EB">
        <w:tc>
          <w:tcPr>
            <w:tcW w:w="1696" w:type="dxa"/>
          </w:tcPr>
          <w:p w14:paraId="0DEE279E" w14:textId="77777777" w:rsidR="003F352A" w:rsidRDefault="003F352A" w:rsidP="00D964EB">
            <w:pPr>
              <w:rPr>
                <w:rFonts w:ascii="宋体" w:eastAsia="宋体" w:hAnsi="宋体"/>
                <w:sz w:val="28"/>
                <w:szCs w:val="28"/>
              </w:rPr>
            </w:pPr>
            <w:r>
              <w:rPr>
                <w:rFonts w:ascii="宋体" w:eastAsia="宋体" w:hAnsi="宋体" w:hint="eastAsia"/>
                <w:sz w:val="28"/>
                <w:szCs w:val="28"/>
              </w:rPr>
              <w:t>项目名称：</w:t>
            </w:r>
          </w:p>
        </w:tc>
        <w:tc>
          <w:tcPr>
            <w:tcW w:w="6600" w:type="dxa"/>
          </w:tcPr>
          <w:p w14:paraId="0472A26E" w14:textId="308C42F9" w:rsidR="003F352A" w:rsidRPr="00917088" w:rsidRDefault="003F352A" w:rsidP="00D964EB">
            <w:pPr>
              <w:rPr>
                <w:rFonts w:ascii="宋体" w:eastAsia="宋体" w:hAnsi="宋体"/>
                <w:sz w:val="28"/>
                <w:szCs w:val="32"/>
              </w:rPr>
            </w:pPr>
            <w:r>
              <w:rPr>
                <w:rFonts w:ascii="宋体" w:eastAsia="宋体" w:hAnsi="宋体" w:hint="eastAsia"/>
                <w:sz w:val="28"/>
                <w:szCs w:val="32"/>
              </w:rPr>
              <w:t>基于区间灰工时的装配线平衡优化</w:t>
            </w:r>
            <w:r w:rsidR="005953BF">
              <w:rPr>
                <w:rFonts w:ascii="宋体" w:eastAsia="宋体" w:hAnsi="宋体" w:hint="eastAsia"/>
                <w:sz w:val="28"/>
                <w:szCs w:val="32"/>
              </w:rPr>
              <w:t>建模与应用</w:t>
            </w:r>
          </w:p>
        </w:tc>
      </w:tr>
      <w:tr w:rsidR="003F352A" w14:paraId="0F3CDAA5" w14:textId="77777777" w:rsidTr="00D964EB">
        <w:tc>
          <w:tcPr>
            <w:tcW w:w="1696" w:type="dxa"/>
          </w:tcPr>
          <w:p w14:paraId="49F340D7" w14:textId="77777777" w:rsidR="003F352A" w:rsidRDefault="003F352A" w:rsidP="00D964EB">
            <w:pPr>
              <w:rPr>
                <w:rFonts w:ascii="宋体" w:eastAsia="宋体" w:hAnsi="宋体"/>
                <w:sz w:val="28"/>
                <w:szCs w:val="28"/>
              </w:rPr>
            </w:pPr>
            <w:r>
              <w:rPr>
                <w:rFonts w:ascii="宋体" w:eastAsia="宋体" w:hAnsi="宋体" w:hint="eastAsia"/>
                <w:sz w:val="28"/>
                <w:szCs w:val="28"/>
              </w:rPr>
              <w:t>项目来源：</w:t>
            </w:r>
          </w:p>
        </w:tc>
        <w:tc>
          <w:tcPr>
            <w:tcW w:w="6600" w:type="dxa"/>
          </w:tcPr>
          <w:p w14:paraId="140B4403" w14:textId="77777777" w:rsidR="003F352A" w:rsidRDefault="003F352A" w:rsidP="00D964EB">
            <w:pPr>
              <w:rPr>
                <w:rFonts w:ascii="宋体" w:eastAsia="宋体" w:hAnsi="宋体"/>
                <w:sz w:val="28"/>
                <w:szCs w:val="28"/>
              </w:rPr>
            </w:pPr>
            <w:r>
              <w:rPr>
                <w:rFonts w:ascii="宋体" w:eastAsia="宋体" w:hAnsi="宋体" w:hint="eastAsia"/>
                <w:sz w:val="28"/>
                <w:szCs w:val="28"/>
              </w:rPr>
              <w:t>自主选题</w:t>
            </w:r>
          </w:p>
        </w:tc>
      </w:tr>
      <w:tr w:rsidR="003F352A" w14:paraId="21EE18A3" w14:textId="77777777" w:rsidTr="00D964EB">
        <w:trPr>
          <w:trHeight w:val="2090"/>
        </w:trPr>
        <w:tc>
          <w:tcPr>
            <w:tcW w:w="1696" w:type="dxa"/>
            <w:vAlign w:val="center"/>
          </w:tcPr>
          <w:p w14:paraId="2C9C9E38" w14:textId="77777777" w:rsidR="003F352A" w:rsidRDefault="003F352A" w:rsidP="00D964EB">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0F6E9F9E" w14:textId="77777777" w:rsidR="003F352A" w:rsidRPr="00917088" w:rsidRDefault="003F352A" w:rsidP="00D964EB">
            <w:pPr>
              <w:pStyle w:val="2"/>
              <w:spacing w:before="0" w:after="0" w:line="400" w:lineRule="exact"/>
              <w:ind w:firstLine="397"/>
              <w:rPr>
                <w:rFonts w:ascii="宋体" w:eastAsia="宋体" w:hAnsi="宋体" w:cstheme="minorBidi"/>
                <w:b w:val="0"/>
                <w:bCs w:val="0"/>
                <w:sz w:val="28"/>
                <w:szCs w:val="28"/>
              </w:rPr>
            </w:pPr>
            <w:r>
              <w:rPr>
                <w:rFonts w:ascii="宋体" w:eastAsia="宋体" w:hAnsi="宋体" w:cstheme="minorBidi" w:hint="eastAsia"/>
                <w:b w:val="0"/>
                <w:bCs w:val="0"/>
                <w:sz w:val="28"/>
                <w:szCs w:val="28"/>
              </w:rPr>
              <w:t>装配线平衡优化广泛存在于生产制造业中，也是工业工程与管理专业的一个基本问题。在现实生产生活中存在由工人熟练等级、疲劳程度、操作方式等引发的不确定性因素，为企业实施平衡优化、把控产线生产、控制瓶颈波动等造成困难。因此，考虑不确定性因素的装配线平衡优化问题对企业生产管理具有重要的意义。本创新区提出了运用区间灰数表征工时的不确定性，针对单产品与多产品两个情景，分别构建数学模型，设计算法求解，生成装配线平衡优化方案。</w:t>
            </w:r>
          </w:p>
        </w:tc>
      </w:tr>
      <w:tr w:rsidR="003F352A" w14:paraId="7E71F1F3" w14:textId="77777777" w:rsidTr="00D964EB">
        <w:trPr>
          <w:trHeight w:val="1822"/>
        </w:trPr>
        <w:tc>
          <w:tcPr>
            <w:tcW w:w="1696" w:type="dxa"/>
            <w:vAlign w:val="center"/>
          </w:tcPr>
          <w:p w14:paraId="4633ED72" w14:textId="77777777" w:rsidR="003F352A" w:rsidRDefault="003F352A" w:rsidP="00D964E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51290C26" w14:textId="77777777" w:rsidR="003F352A" w:rsidRDefault="003F352A" w:rsidP="00D964EB">
            <w:pPr>
              <w:pStyle w:val="aa"/>
              <w:numPr>
                <w:ilvl w:val="0"/>
                <w:numId w:val="1"/>
              </w:numPr>
              <w:spacing w:line="400" w:lineRule="exact"/>
              <w:ind w:firstLineChars="0"/>
              <w:rPr>
                <w:rFonts w:ascii="宋体" w:eastAsia="宋体" w:hAnsi="宋体"/>
                <w:sz w:val="28"/>
                <w:szCs w:val="28"/>
              </w:rPr>
            </w:pPr>
            <w:r w:rsidRPr="00796EDA">
              <w:rPr>
                <w:rFonts w:ascii="宋体" w:eastAsia="宋体" w:hAnsi="宋体" w:hint="eastAsia"/>
                <w:sz w:val="28"/>
                <w:szCs w:val="28"/>
              </w:rPr>
              <w:t>学过基本的运筹学知识</w:t>
            </w:r>
            <w:r>
              <w:rPr>
                <w:rFonts w:ascii="宋体" w:eastAsia="宋体" w:hAnsi="宋体" w:hint="eastAsia"/>
                <w:sz w:val="28"/>
                <w:szCs w:val="28"/>
              </w:rPr>
              <w:t>、灰色系统理论知识、基础工业工程知识</w:t>
            </w:r>
            <w:r w:rsidRPr="00796EDA">
              <w:rPr>
                <w:rFonts w:ascii="宋体" w:eastAsia="宋体" w:hAnsi="宋体" w:hint="eastAsia"/>
                <w:sz w:val="28"/>
                <w:szCs w:val="28"/>
              </w:rPr>
              <w:t>，具备用所学知识去解决实际问题的能力；</w:t>
            </w:r>
          </w:p>
          <w:p w14:paraId="2EC3F090" w14:textId="77777777" w:rsidR="003F352A" w:rsidRPr="00796EDA" w:rsidRDefault="003F352A" w:rsidP="00D964EB">
            <w:pPr>
              <w:pStyle w:val="aa"/>
              <w:numPr>
                <w:ilvl w:val="0"/>
                <w:numId w:val="1"/>
              </w:numPr>
              <w:spacing w:line="400" w:lineRule="exact"/>
              <w:ind w:firstLineChars="0"/>
              <w:rPr>
                <w:rFonts w:ascii="宋体" w:eastAsia="宋体" w:hAnsi="宋体"/>
                <w:sz w:val="28"/>
                <w:szCs w:val="28"/>
              </w:rPr>
            </w:pPr>
            <w:r>
              <w:rPr>
                <w:rFonts w:ascii="宋体" w:eastAsia="宋体" w:hAnsi="宋体" w:hint="eastAsia"/>
                <w:sz w:val="28"/>
                <w:szCs w:val="28"/>
              </w:rPr>
              <w:t>具备一定的数学建模基础；</w:t>
            </w:r>
          </w:p>
          <w:p w14:paraId="2DF0873A" w14:textId="77777777" w:rsidR="003F352A" w:rsidRDefault="003F352A" w:rsidP="00D964EB">
            <w:pPr>
              <w:pStyle w:val="aa"/>
              <w:numPr>
                <w:ilvl w:val="0"/>
                <w:numId w:val="1"/>
              </w:numPr>
              <w:spacing w:line="400" w:lineRule="exact"/>
              <w:ind w:firstLineChars="0"/>
              <w:rPr>
                <w:rFonts w:ascii="宋体" w:eastAsia="宋体" w:hAnsi="宋体"/>
                <w:sz w:val="28"/>
                <w:szCs w:val="28"/>
              </w:rPr>
            </w:pPr>
            <w:r>
              <w:rPr>
                <w:rFonts w:ascii="宋体" w:eastAsia="宋体" w:hAnsi="宋体" w:hint="eastAsia"/>
                <w:sz w:val="28"/>
                <w:szCs w:val="28"/>
              </w:rPr>
              <w:t>具备较扎实的编程/算法基础；</w:t>
            </w:r>
          </w:p>
          <w:p w14:paraId="7F807769" w14:textId="77777777" w:rsidR="003F352A" w:rsidRPr="00796EDA" w:rsidRDefault="003F352A" w:rsidP="00D964EB">
            <w:pPr>
              <w:pStyle w:val="aa"/>
              <w:numPr>
                <w:ilvl w:val="0"/>
                <w:numId w:val="1"/>
              </w:numPr>
              <w:spacing w:line="400" w:lineRule="exact"/>
              <w:ind w:firstLineChars="0"/>
              <w:rPr>
                <w:rFonts w:ascii="宋体" w:eastAsia="宋体" w:hAnsi="宋体"/>
                <w:sz w:val="28"/>
                <w:szCs w:val="28"/>
              </w:rPr>
            </w:pPr>
            <w:r>
              <w:rPr>
                <w:rFonts w:ascii="宋体" w:eastAsia="宋体" w:hAnsi="宋体" w:hint="eastAsia"/>
                <w:sz w:val="28"/>
                <w:szCs w:val="28"/>
              </w:rPr>
              <w:t>能够规范进行科研数据处理及论文撰写。</w:t>
            </w:r>
          </w:p>
        </w:tc>
      </w:tr>
    </w:tbl>
    <w:p w14:paraId="6E7B028B" w14:textId="77777777" w:rsidR="00946210" w:rsidRDefault="00946210"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A00D44" w14:paraId="63283F15" w14:textId="77777777" w:rsidTr="003A56B8">
        <w:tc>
          <w:tcPr>
            <w:tcW w:w="8296" w:type="dxa"/>
            <w:gridSpan w:val="2"/>
            <w:shd w:val="clear" w:color="auto" w:fill="F2F2F2" w:themeFill="background1" w:themeFillShade="F2"/>
          </w:tcPr>
          <w:p w14:paraId="32B84B29" w14:textId="1F0D71DB" w:rsidR="00A00D44" w:rsidRDefault="00A00D44" w:rsidP="003A56B8">
            <w:pPr>
              <w:jc w:val="center"/>
              <w:rPr>
                <w:rFonts w:ascii="宋体" w:eastAsia="宋体" w:hAnsi="宋体"/>
                <w:b/>
                <w:bCs/>
                <w:sz w:val="28"/>
                <w:szCs w:val="28"/>
              </w:rPr>
            </w:pPr>
            <w:r>
              <w:rPr>
                <w:rFonts w:ascii="宋体" w:eastAsia="宋体" w:hAnsi="宋体" w:hint="eastAsia"/>
                <w:b/>
                <w:bCs/>
                <w:sz w:val="28"/>
                <w:szCs w:val="28"/>
              </w:rPr>
              <w:t>课题</w:t>
            </w:r>
            <w:r w:rsidR="005953BF">
              <w:rPr>
                <w:rFonts w:ascii="宋体" w:eastAsia="宋体" w:hAnsi="宋体" w:hint="eastAsia"/>
                <w:b/>
                <w:bCs/>
                <w:sz w:val="28"/>
                <w:szCs w:val="28"/>
              </w:rPr>
              <w:t>五</w:t>
            </w:r>
          </w:p>
        </w:tc>
      </w:tr>
      <w:tr w:rsidR="00A00D44" w14:paraId="2382F3ED" w14:textId="77777777" w:rsidTr="003A56B8">
        <w:tc>
          <w:tcPr>
            <w:tcW w:w="1696" w:type="dxa"/>
          </w:tcPr>
          <w:p w14:paraId="1A08E4A5" w14:textId="77777777" w:rsidR="00A00D44" w:rsidRDefault="00A00D44" w:rsidP="003A56B8">
            <w:pPr>
              <w:rPr>
                <w:rFonts w:ascii="宋体" w:eastAsia="宋体" w:hAnsi="宋体"/>
                <w:sz w:val="28"/>
                <w:szCs w:val="28"/>
              </w:rPr>
            </w:pPr>
            <w:r>
              <w:rPr>
                <w:rFonts w:ascii="宋体" w:eastAsia="宋体" w:hAnsi="宋体" w:hint="eastAsia"/>
                <w:sz w:val="28"/>
                <w:szCs w:val="28"/>
              </w:rPr>
              <w:t>指导教师：</w:t>
            </w:r>
          </w:p>
        </w:tc>
        <w:tc>
          <w:tcPr>
            <w:tcW w:w="6600" w:type="dxa"/>
          </w:tcPr>
          <w:p w14:paraId="62384383" w14:textId="323455EE" w:rsidR="00A00D44" w:rsidRDefault="00A00D44" w:rsidP="003A56B8">
            <w:pPr>
              <w:rPr>
                <w:rFonts w:ascii="宋体" w:eastAsia="宋体" w:hAnsi="宋体"/>
                <w:sz w:val="28"/>
                <w:szCs w:val="28"/>
              </w:rPr>
            </w:pPr>
            <w:r>
              <w:rPr>
                <w:rFonts w:ascii="宋体" w:eastAsia="宋体" w:hAnsi="宋体" w:hint="eastAsia"/>
                <w:sz w:val="28"/>
                <w:szCs w:val="28"/>
              </w:rPr>
              <w:t>陶良彦</w:t>
            </w:r>
            <w:r w:rsidR="005B7A2F">
              <w:rPr>
                <w:rFonts w:ascii="宋体" w:eastAsia="宋体" w:hAnsi="宋体" w:hint="eastAsia"/>
                <w:sz w:val="28"/>
                <w:szCs w:val="28"/>
              </w:rPr>
              <w:t>（</w:t>
            </w:r>
            <w:hyperlink r:id="rId11" w:history="1">
              <w:r w:rsidR="005B7A2F" w:rsidRPr="00DC4226">
                <w:rPr>
                  <w:rStyle w:val="a7"/>
                  <w:rFonts w:ascii="宋体" w:eastAsia="宋体" w:hAnsi="宋体" w:hint="eastAsia"/>
                  <w:sz w:val="28"/>
                  <w:szCs w:val="28"/>
                </w:rPr>
                <w:t>lytao@nuaa.edu.cn</w:t>
              </w:r>
            </w:hyperlink>
            <w:r w:rsidR="005B7A2F">
              <w:rPr>
                <w:rFonts w:ascii="宋体" w:eastAsia="宋体" w:hAnsi="宋体" w:hint="eastAsia"/>
                <w:sz w:val="28"/>
                <w:szCs w:val="28"/>
              </w:rPr>
              <w:t>）</w:t>
            </w:r>
          </w:p>
        </w:tc>
      </w:tr>
      <w:tr w:rsidR="00A00D44" w14:paraId="170B5263" w14:textId="77777777" w:rsidTr="003A56B8">
        <w:tc>
          <w:tcPr>
            <w:tcW w:w="1696" w:type="dxa"/>
          </w:tcPr>
          <w:p w14:paraId="71D47DD2" w14:textId="77777777" w:rsidR="00A00D44" w:rsidRDefault="00A00D44" w:rsidP="003A56B8">
            <w:pPr>
              <w:rPr>
                <w:rFonts w:ascii="宋体" w:eastAsia="宋体" w:hAnsi="宋体"/>
                <w:sz w:val="28"/>
                <w:szCs w:val="28"/>
              </w:rPr>
            </w:pPr>
            <w:r>
              <w:rPr>
                <w:rFonts w:ascii="宋体" w:eastAsia="宋体" w:hAnsi="宋体" w:hint="eastAsia"/>
                <w:sz w:val="28"/>
                <w:szCs w:val="28"/>
              </w:rPr>
              <w:t>项目名称：</w:t>
            </w:r>
          </w:p>
        </w:tc>
        <w:tc>
          <w:tcPr>
            <w:tcW w:w="6600" w:type="dxa"/>
          </w:tcPr>
          <w:p w14:paraId="7FEBE05D" w14:textId="77777777" w:rsidR="00A00D44" w:rsidRDefault="00A00D44" w:rsidP="003A56B8">
            <w:pPr>
              <w:rPr>
                <w:rFonts w:ascii="宋体" w:eastAsia="宋体" w:hAnsi="宋体"/>
                <w:sz w:val="28"/>
                <w:szCs w:val="28"/>
              </w:rPr>
            </w:pPr>
            <w:r>
              <w:rPr>
                <w:rFonts w:ascii="宋体" w:eastAsia="宋体" w:hAnsi="宋体" w:hint="eastAsia"/>
                <w:sz w:val="28"/>
                <w:szCs w:val="28"/>
              </w:rPr>
              <w:t>基于GM系列模型的项目时间和成本预测研究</w:t>
            </w:r>
          </w:p>
        </w:tc>
      </w:tr>
      <w:tr w:rsidR="00A00D44" w14:paraId="413AE3EC" w14:textId="77777777" w:rsidTr="003A56B8">
        <w:tc>
          <w:tcPr>
            <w:tcW w:w="1696" w:type="dxa"/>
          </w:tcPr>
          <w:p w14:paraId="28646A85" w14:textId="77777777" w:rsidR="00A00D44" w:rsidRDefault="00A00D44" w:rsidP="003A56B8">
            <w:pPr>
              <w:rPr>
                <w:rFonts w:ascii="宋体" w:eastAsia="宋体" w:hAnsi="宋体"/>
                <w:sz w:val="28"/>
                <w:szCs w:val="28"/>
              </w:rPr>
            </w:pPr>
            <w:r>
              <w:rPr>
                <w:rFonts w:ascii="宋体" w:eastAsia="宋体" w:hAnsi="宋体" w:hint="eastAsia"/>
                <w:sz w:val="28"/>
                <w:szCs w:val="28"/>
              </w:rPr>
              <w:t>项目来源：</w:t>
            </w:r>
          </w:p>
        </w:tc>
        <w:tc>
          <w:tcPr>
            <w:tcW w:w="6600" w:type="dxa"/>
          </w:tcPr>
          <w:p w14:paraId="2F573FE4" w14:textId="77777777" w:rsidR="00A00D44" w:rsidRDefault="00A00D44" w:rsidP="003A56B8">
            <w:pPr>
              <w:rPr>
                <w:rFonts w:ascii="宋体" w:eastAsia="宋体" w:hAnsi="宋体"/>
                <w:sz w:val="28"/>
                <w:szCs w:val="28"/>
              </w:rPr>
            </w:pPr>
            <w:r>
              <w:rPr>
                <w:rFonts w:ascii="宋体" w:eastAsia="宋体" w:hAnsi="宋体" w:hint="eastAsia"/>
                <w:sz w:val="28"/>
                <w:szCs w:val="28"/>
              </w:rPr>
              <w:t>教师科研项目</w:t>
            </w:r>
          </w:p>
        </w:tc>
      </w:tr>
      <w:tr w:rsidR="00A00D44" w14:paraId="725AAFCD" w14:textId="77777777" w:rsidTr="003A56B8">
        <w:trPr>
          <w:trHeight w:val="2090"/>
        </w:trPr>
        <w:tc>
          <w:tcPr>
            <w:tcW w:w="1696" w:type="dxa"/>
            <w:vAlign w:val="center"/>
          </w:tcPr>
          <w:p w14:paraId="0B46A343" w14:textId="77777777" w:rsidR="00A00D44" w:rsidRDefault="00A00D44" w:rsidP="003A56B8">
            <w:pPr>
              <w:rPr>
                <w:rFonts w:ascii="宋体" w:eastAsia="宋体" w:hAnsi="宋体"/>
                <w:sz w:val="28"/>
                <w:szCs w:val="28"/>
              </w:rPr>
            </w:pPr>
            <w:r>
              <w:rPr>
                <w:rFonts w:ascii="宋体" w:eastAsia="宋体" w:hAnsi="宋体" w:hint="eastAsia"/>
                <w:sz w:val="28"/>
                <w:szCs w:val="28"/>
              </w:rPr>
              <w:t>项目简介：</w:t>
            </w:r>
          </w:p>
        </w:tc>
        <w:tc>
          <w:tcPr>
            <w:tcW w:w="6600" w:type="dxa"/>
          </w:tcPr>
          <w:p w14:paraId="2FF2029B" w14:textId="77777777" w:rsidR="00A00D44" w:rsidRDefault="00A00D44" w:rsidP="003A56B8">
            <w:pPr>
              <w:ind w:firstLineChars="200" w:firstLine="560"/>
              <w:rPr>
                <w:rFonts w:ascii="宋体" w:eastAsia="宋体" w:hAnsi="宋体"/>
                <w:sz w:val="28"/>
                <w:szCs w:val="28"/>
              </w:rPr>
            </w:pPr>
            <w:r>
              <w:rPr>
                <w:rFonts w:ascii="宋体" w:eastAsia="宋体" w:hAnsi="宋体" w:hint="eastAsia"/>
                <w:sz w:val="28"/>
                <w:szCs w:val="28"/>
              </w:rPr>
              <w:t>由于项目的一次性，动态性和不确定性，项目实施过程中时间和成本波动大，对其准确预测并据此提出相对应策略，将大大提升项目管理效果。本课题将对相关研究现状进行文献计量分析，梳理研究热点和趋势；进而利用公开的项目集，建立项目时间和成本的灰色预测模型，并与机器学习、基于EVM方法等其</w:t>
            </w:r>
            <w:r>
              <w:rPr>
                <w:rFonts w:ascii="宋体" w:eastAsia="宋体" w:hAnsi="宋体" w:hint="eastAsia"/>
                <w:sz w:val="28"/>
                <w:szCs w:val="28"/>
              </w:rPr>
              <w:lastRenderedPageBreak/>
              <w:t>他模型进行比较分析。最后用若干实例说明所提模型的有效性和实用性。</w:t>
            </w:r>
          </w:p>
        </w:tc>
      </w:tr>
      <w:tr w:rsidR="00A00D44" w14:paraId="7C9AF017" w14:textId="77777777" w:rsidTr="003A56B8">
        <w:trPr>
          <w:trHeight w:val="1822"/>
        </w:trPr>
        <w:tc>
          <w:tcPr>
            <w:tcW w:w="1696" w:type="dxa"/>
            <w:vAlign w:val="center"/>
          </w:tcPr>
          <w:p w14:paraId="1C172DDB" w14:textId="77777777" w:rsidR="00A00D44" w:rsidRDefault="00A00D44" w:rsidP="003A56B8">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4046F111" w14:textId="77777777" w:rsidR="00A00D44" w:rsidRDefault="00A00D44" w:rsidP="003A56B8">
            <w:pPr>
              <w:rPr>
                <w:rFonts w:ascii="宋体" w:eastAsia="宋体" w:hAnsi="宋体"/>
                <w:sz w:val="28"/>
                <w:szCs w:val="28"/>
              </w:rPr>
            </w:pPr>
            <w:r>
              <w:rPr>
                <w:rFonts w:ascii="宋体" w:eastAsia="宋体" w:hAnsi="宋体" w:hint="eastAsia"/>
                <w:sz w:val="28"/>
                <w:szCs w:val="28"/>
              </w:rPr>
              <w:t>1.学生需要具备基本数理统计相关知识。2.对项目管理研究有一定兴趣。3.具有较强的责任心和团队意识。</w:t>
            </w:r>
          </w:p>
        </w:tc>
      </w:tr>
    </w:tbl>
    <w:p w14:paraId="403267B1" w14:textId="68C0D567" w:rsidR="00A00D44" w:rsidRPr="00A00D44" w:rsidRDefault="00A00D44" w:rsidP="00E02CB6">
      <w:pPr>
        <w:rPr>
          <w:rFonts w:ascii="宋体" w:eastAsia="宋体" w:hAnsi="宋体"/>
          <w:sz w:val="28"/>
          <w:szCs w:val="28"/>
        </w:rPr>
      </w:pPr>
    </w:p>
    <w:p w14:paraId="48C7C408" w14:textId="77777777" w:rsidR="00A00D44" w:rsidRDefault="00A00D44"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1A1E97" w14:paraId="3F51B895" w14:textId="77777777" w:rsidTr="00460442">
        <w:tc>
          <w:tcPr>
            <w:tcW w:w="8296" w:type="dxa"/>
            <w:gridSpan w:val="2"/>
            <w:shd w:val="clear" w:color="auto" w:fill="F2F2F2" w:themeFill="background1" w:themeFillShade="F2"/>
          </w:tcPr>
          <w:p w14:paraId="07ED8D48" w14:textId="5A6E919B" w:rsidR="001A1E97" w:rsidRPr="00E02CB6" w:rsidRDefault="001A1E97" w:rsidP="00460442">
            <w:pPr>
              <w:jc w:val="center"/>
              <w:rPr>
                <w:rFonts w:ascii="宋体" w:eastAsia="宋体" w:hAnsi="宋体"/>
                <w:b/>
                <w:bCs/>
                <w:sz w:val="28"/>
                <w:szCs w:val="28"/>
              </w:rPr>
            </w:pPr>
            <w:r w:rsidRPr="00E02CB6">
              <w:rPr>
                <w:rFonts w:ascii="宋体" w:eastAsia="宋体" w:hAnsi="宋体" w:hint="eastAsia"/>
                <w:b/>
                <w:bCs/>
                <w:sz w:val="28"/>
                <w:szCs w:val="28"/>
              </w:rPr>
              <w:t>课题</w:t>
            </w:r>
            <w:r w:rsidR="005953BF">
              <w:rPr>
                <w:rFonts w:ascii="宋体" w:eastAsia="宋体" w:hAnsi="宋体" w:hint="eastAsia"/>
                <w:b/>
                <w:bCs/>
                <w:sz w:val="28"/>
                <w:szCs w:val="28"/>
              </w:rPr>
              <w:t>六</w:t>
            </w:r>
          </w:p>
        </w:tc>
      </w:tr>
      <w:tr w:rsidR="001A1E97" w14:paraId="5EBA8209" w14:textId="77777777" w:rsidTr="00460442">
        <w:tc>
          <w:tcPr>
            <w:tcW w:w="1696" w:type="dxa"/>
          </w:tcPr>
          <w:p w14:paraId="3D22F329" w14:textId="77777777" w:rsidR="001A1E97" w:rsidRDefault="001A1E97" w:rsidP="00460442">
            <w:pPr>
              <w:rPr>
                <w:rFonts w:ascii="宋体" w:eastAsia="宋体" w:hAnsi="宋体"/>
                <w:sz w:val="28"/>
                <w:szCs w:val="28"/>
              </w:rPr>
            </w:pPr>
            <w:r>
              <w:rPr>
                <w:rFonts w:ascii="宋体" w:eastAsia="宋体" w:hAnsi="宋体" w:hint="eastAsia"/>
                <w:sz w:val="28"/>
                <w:szCs w:val="28"/>
              </w:rPr>
              <w:t>指导教师：</w:t>
            </w:r>
          </w:p>
        </w:tc>
        <w:tc>
          <w:tcPr>
            <w:tcW w:w="6600" w:type="dxa"/>
          </w:tcPr>
          <w:p w14:paraId="00D74D3B" w14:textId="57714E1B" w:rsidR="001A1E97" w:rsidRDefault="001A1E97" w:rsidP="00460442">
            <w:pPr>
              <w:rPr>
                <w:rFonts w:ascii="宋体" w:eastAsia="宋体" w:hAnsi="宋体"/>
                <w:sz w:val="28"/>
                <w:szCs w:val="28"/>
              </w:rPr>
            </w:pPr>
            <w:r>
              <w:rPr>
                <w:rFonts w:ascii="宋体" w:eastAsia="宋体" w:hAnsi="宋体" w:hint="eastAsia"/>
                <w:sz w:val="28"/>
                <w:szCs w:val="28"/>
              </w:rPr>
              <w:t>王俊杰</w:t>
            </w:r>
            <w:r w:rsidR="005B7A2F">
              <w:rPr>
                <w:rFonts w:ascii="宋体" w:eastAsia="宋体" w:hAnsi="宋体" w:hint="eastAsia"/>
                <w:sz w:val="28"/>
                <w:szCs w:val="28"/>
              </w:rPr>
              <w:t>（</w:t>
            </w:r>
            <w:hyperlink r:id="rId12" w:history="1">
              <w:r w:rsidR="005B7A2F" w:rsidRPr="00DC4226">
                <w:rPr>
                  <w:rStyle w:val="a7"/>
                  <w:rFonts w:ascii="宋体" w:eastAsia="宋体" w:hAnsi="宋体"/>
                  <w:sz w:val="28"/>
                  <w:szCs w:val="28"/>
                </w:rPr>
                <w:t>wangjj@nuaa.edu.cn</w:t>
              </w:r>
            </w:hyperlink>
            <w:r w:rsidR="005B7A2F">
              <w:rPr>
                <w:rFonts w:ascii="宋体" w:eastAsia="宋体" w:hAnsi="宋体" w:hint="eastAsia"/>
                <w:sz w:val="28"/>
                <w:szCs w:val="28"/>
              </w:rPr>
              <w:t>）</w:t>
            </w:r>
          </w:p>
        </w:tc>
      </w:tr>
      <w:tr w:rsidR="001A1E97" w14:paraId="3B2ECE4C" w14:textId="77777777" w:rsidTr="00460442">
        <w:tc>
          <w:tcPr>
            <w:tcW w:w="1696" w:type="dxa"/>
          </w:tcPr>
          <w:p w14:paraId="341B768D" w14:textId="77777777" w:rsidR="001A1E97" w:rsidRDefault="001A1E97" w:rsidP="00460442">
            <w:pPr>
              <w:rPr>
                <w:rFonts w:ascii="宋体" w:eastAsia="宋体" w:hAnsi="宋体"/>
                <w:sz w:val="28"/>
                <w:szCs w:val="28"/>
              </w:rPr>
            </w:pPr>
            <w:r>
              <w:rPr>
                <w:rFonts w:ascii="宋体" w:eastAsia="宋体" w:hAnsi="宋体" w:hint="eastAsia"/>
                <w:sz w:val="28"/>
                <w:szCs w:val="28"/>
              </w:rPr>
              <w:t>项目名称：</w:t>
            </w:r>
          </w:p>
        </w:tc>
        <w:tc>
          <w:tcPr>
            <w:tcW w:w="6600" w:type="dxa"/>
          </w:tcPr>
          <w:p w14:paraId="1C9FD804" w14:textId="77777777" w:rsidR="001A1E97" w:rsidRDefault="00CE4A16" w:rsidP="00460442">
            <w:pPr>
              <w:rPr>
                <w:rFonts w:ascii="宋体" w:eastAsia="宋体" w:hAnsi="宋体"/>
                <w:sz w:val="28"/>
                <w:szCs w:val="28"/>
              </w:rPr>
            </w:pPr>
            <w:hyperlink r:id="rId13" w:tooltip="点击查看详情" w:history="1">
              <w:r w:rsidR="001A1E97" w:rsidRPr="00A434B3">
                <w:rPr>
                  <w:rFonts w:ascii="宋体" w:eastAsia="宋体" w:hAnsi="宋体"/>
                  <w:sz w:val="28"/>
                  <w:szCs w:val="28"/>
                </w:rPr>
                <w:t>考虑消费者偏好的新能源汽车销量预测建模及其应用研究</w:t>
              </w:r>
            </w:hyperlink>
          </w:p>
        </w:tc>
      </w:tr>
      <w:tr w:rsidR="001A1E97" w14:paraId="1C5E2D99" w14:textId="77777777" w:rsidTr="00460442">
        <w:tc>
          <w:tcPr>
            <w:tcW w:w="1696" w:type="dxa"/>
          </w:tcPr>
          <w:p w14:paraId="0DACFFF8" w14:textId="77777777" w:rsidR="001A1E97" w:rsidRDefault="001A1E97" w:rsidP="00460442">
            <w:pPr>
              <w:rPr>
                <w:rFonts w:ascii="宋体" w:eastAsia="宋体" w:hAnsi="宋体"/>
                <w:sz w:val="28"/>
                <w:szCs w:val="28"/>
              </w:rPr>
            </w:pPr>
            <w:r>
              <w:rPr>
                <w:rFonts w:ascii="宋体" w:eastAsia="宋体" w:hAnsi="宋体" w:hint="eastAsia"/>
                <w:sz w:val="28"/>
                <w:szCs w:val="28"/>
              </w:rPr>
              <w:t>项目来源：</w:t>
            </w:r>
          </w:p>
        </w:tc>
        <w:tc>
          <w:tcPr>
            <w:tcW w:w="6600" w:type="dxa"/>
          </w:tcPr>
          <w:p w14:paraId="40E49613" w14:textId="77777777" w:rsidR="001A1E97" w:rsidRDefault="001A1E97" w:rsidP="00460442">
            <w:pPr>
              <w:rPr>
                <w:rFonts w:ascii="宋体" w:eastAsia="宋体" w:hAnsi="宋体"/>
                <w:sz w:val="28"/>
                <w:szCs w:val="28"/>
              </w:rPr>
            </w:pPr>
            <w:r>
              <w:rPr>
                <w:rFonts w:ascii="宋体" w:eastAsia="宋体" w:hAnsi="宋体" w:hint="eastAsia"/>
                <w:sz w:val="28"/>
                <w:szCs w:val="28"/>
              </w:rPr>
              <w:t>国家自然科学基金</w:t>
            </w:r>
          </w:p>
        </w:tc>
      </w:tr>
      <w:tr w:rsidR="001A1E97" w14:paraId="042D76CD" w14:textId="77777777" w:rsidTr="00460442">
        <w:trPr>
          <w:trHeight w:val="2090"/>
        </w:trPr>
        <w:tc>
          <w:tcPr>
            <w:tcW w:w="1696" w:type="dxa"/>
            <w:vAlign w:val="center"/>
          </w:tcPr>
          <w:p w14:paraId="64080020" w14:textId="77777777" w:rsidR="001A1E97" w:rsidRDefault="001A1E97" w:rsidP="00460442">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3153C23" w14:textId="77777777" w:rsidR="00D11E6B" w:rsidRDefault="001A1E97" w:rsidP="00460442">
            <w:pPr>
              <w:adjustRightInd w:val="0"/>
              <w:snapToGrid w:val="0"/>
              <w:rPr>
                <w:rFonts w:ascii="宋体" w:eastAsia="宋体" w:hAnsi="宋体"/>
                <w:sz w:val="28"/>
                <w:szCs w:val="28"/>
              </w:rPr>
            </w:pPr>
            <w:r w:rsidRPr="00A434B3">
              <w:rPr>
                <w:rFonts w:ascii="宋体" w:eastAsia="宋体" w:hAnsi="宋体"/>
                <w:sz w:val="28"/>
                <w:szCs w:val="28"/>
              </w:rPr>
              <w:t>新能源汽车由于其碳排放量低于传统燃油车，对保障能源安全与实现“双碳”目标具有积极意义。目前在燃油车仍在中国汽车消费市场中占据主导地位的背景下，新能源汽车还需深入推广，其销量的影响因素有待进一步明确，从而提高预测准确度。本课题主要工作内容如下：</w:t>
            </w:r>
          </w:p>
          <w:p w14:paraId="08E3202F" w14:textId="6A8FA0B5" w:rsidR="00D11E6B" w:rsidRDefault="001A1E97" w:rsidP="00460442">
            <w:pPr>
              <w:adjustRightInd w:val="0"/>
              <w:snapToGrid w:val="0"/>
              <w:rPr>
                <w:rFonts w:ascii="宋体" w:eastAsia="宋体" w:hAnsi="宋体"/>
                <w:sz w:val="28"/>
                <w:szCs w:val="28"/>
              </w:rPr>
            </w:pPr>
            <w:r w:rsidRPr="00A434B3">
              <w:rPr>
                <w:rFonts w:ascii="宋体" w:eastAsia="宋体" w:hAnsi="宋体"/>
                <w:sz w:val="28"/>
                <w:szCs w:val="28"/>
              </w:rPr>
              <w:t>(1).爬取“汽车之家”，“易车”等网站关于新能源汽车的在线评论；</w:t>
            </w:r>
          </w:p>
          <w:p w14:paraId="5F486B3B" w14:textId="48C00095" w:rsidR="00D11E6B" w:rsidRDefault="001A1E97" w:rsidP="00460442">
            <w:pPr>
              <w:adjustRightInd w:val="0"/>
              <w:snapToGrid w:val="0"/>
              <w:rPr>
                <w:rFonts w:ascii="宋体" w:eastAsia="宋体" w:hAnsi="宋体"/>
                <w:sz w:val="28"/>
                <w:szCs w:val="28"/>
              </w:rPr>
            </w:pPr>
            <w:r w:rsidRPr="00A434B3">
              <w:rPr>
                <w:rFonts w:ascii="宋体" w:eastAsia="宋体" w:hAnsi="宋体"/>
                <w:sz w:val="28"/>
                <w:szCs w:val="28"/>
              </w:rPr>
              <w:t>(2).使用NLP、情感分析等技术处理爬取到的评论数据，以提取影响新能源汽车销量的相关因素，并对提取到的相关因素量化处理；</w:t>
            </w:r>
          </w:p>
          <w:p w14:paraId="21F9B8A6" w14:textId="51EF2AC3" w:rsidR="001A1E97" w:rsidRDefault="001A1E97" w:rsidP="00460442">
            <w:pPr>
              <w:adjustRightInd w:val="0"/>
              <w:snapToGrid w:val="0"/>
              <w:rPr>
                <w:rFonts w:ascii="宋体" w:eastAsia="宋体" w:hAnsi="宋体"/>
                <w:sz w:val="28"/>
                <w:szCs w:val="28"/>
              </w:rPr>
            </w:pPr>
            <w:r w:rsidRPr="00A434B3">
              <w:rPr>
                <w:rFonts w:ascii="宋体" w:eastAsia="宋体" w:hAnsi="宋体"/>
                <w:sz w:val="28"/>
                <w:szCs w:val="28"/>
              </w:rPr>
              <w:t>(3).将传统影响因素和新提取到的相关因素融入到灰色多变量预测模型，对新能源汽车的销量做出预测。</w:t>
            </w:r>
          </w:p>
        </w:tc>
      </w:tr>
      <w:tr w:rsidR="001A1E97" w14:paraId="01EEA451" w14:textId="77777777" w:rsidTr="00460442">
        <w:trPr>
          <w:trHeight w:val="1822"/>
        </w:trPr>
        <w:tc>
          <w:tcPr>
            <w:tcW w:w="1696" w:type="dxa"/>
            <w:vAlign w:val="center"/>
          </w:tcPr>
          <w:p w14:paraId="5F333651" w14:textId="77777777" w:rsidR="001A1E97" w:rsidRDefault="001A1E97" w:rsidP="00460442">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4AB7A2D5" w14:textId="77777777" w:rsidR="001A1E97" w:rsidRDefault="001A1E97" w:rsidP="00460442">
            <w:pPr>
              <w:adjustRightInd w:val="0"/>
              <w:snapToGrid w:val="0"/>
              <w:rPr>
                <w:rFonts w:ascii="宋体" w:eastAsia="宋体" w:hAnsi="宋体"/>
                <w:sz w:val="28"/>
                <w:szCs w:val="28"/>
              </w:rPr>
            </w:pPr>
            <w:r w:rsidRPr="00A434B3">
              <w:rPr>
                <w:rFonts w:ascii="宋体" w:eastAsia="宋体" w:hAnsi="宋体"/>
                <w:sz w:val="28"/>
                <w:szCs w:val="28"/>
              </w:rPr>
              <w:t>踏实的学习态度</w:t>
            </w:r>
          </w:p>
        </w:tc>
      </w:tr>
    </w:tbl>
    <w:p w14:paraId="3B227039" w14:textId="77777777" w:rsidR="001A1E97" w:rsidRDefault="001A1E97" w:rsidP="001A1E97">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1A1E97" w14:paraId="07A77C7D" w14:textId="77777777" w:rsidTr="00460442">
        <w:tc>
          <w:tcPr>
            <w:tcW w:w="8296" w:type="dxa"/>
            <w:gridSpan w:val="2"/>
            <w:shd w:val="clear" w:color="auto" w:fill="F2F2F2" w:themeFill="background1" w:themeFillShade="F2"/>
          </w:tcPr>
          <w:p w14:paraId="33380869" w14:textId="40A5C3BD" w:rsidR="001A1E97" w:rsidRPr="00E02CB6" w:rsidRDefault="001A1E97" w:rsidP="00460442">
            <w:pPr>
              <w:jc w:val="center"/>
              <w:rPr>
                <w:rFonts w:ascii="宋体" w:eastAsia="宋体" w:hAnsi="宋体"/>
                <w:b/>
                <w:bCs/>
                <w:sz w:val="28"/>
                <w:szCs w:val="28"/>
              </w:rPr>
            </w:pPr>
            <w:r w:rsidRPr="00E02CB6">
              <w:rPr>
                <w:rFonts w:ascii="宋体" w:eastAsia="宋体" w:hAnsi="宋体" w:hint="eastAsia"/>
                <w:b/>
                <w:bCs/>
                <w:sz w:val="28"/>
                <w:szCs w:val="28"/>
              </w:rPr>
              <w:t>课题</w:t>
            </w:r>
            <w:r w:rsidR="005953BF">
              <w:rPr>
                <w:rFonts w:ascii="宋体" w:eastAsia="宋体" w:hAnsi="宋体" w:hint="eastAsia"/>
                <w:b/>
                <w:bCs/>
                <w:sz w:val="28"/>
                <w:szCs w:val="28"/>
              </w:rPr>
              <w:t>七</w:t>
            </w:r>
          </w:p>
        </w:tc>
      </w:tr>
      <w:tr w:rsidR="001A1E97" w14:paraId="3B9D4D78" w14:textId="77777777" w:rsidTr="00460442">
        <w:tc>
          <w:tcPr>
            <w:tcW w:w="1696" w:type="dxa"/>
          </w:tcPr>
          <w:p w14:paraId="3F5F80CE" w14:textId="77777777" w:rsidR="001A1E97" w:rsidRDefault="001A1E97" w:rsidP="00460442">
            <w:pPr>
              <w:rPr>
                <w:rFonts w:ascii="宋体" w:eastAsia="宋体" w:hAnsi="宋体"/>
                <w:sz w:val="28"/>
                <w:szCs w:val="28"/>
              </w:rPr>
            </w:pPr>
            <w:r>
              <w:rPr>
                <w:rFonts w:ascii="宋体" w:eastAsia="宋体" w:hAnsi="宋体" w:hint="eastAsia"/>
                <w:sz w:val="28"/>
                <w:szCs w:val="28"/>
              </w:rPr>
              <w:t>指导教师：</w:t>
            </w:r>
          </w:p>
        </w:tc>
        <w:tc>
          <w:tcPr>
            <w:tcW w:w="6600" w:type="dxa"/>
          </w:tcPr>
          <w:p w14:paraId="4DDD3DEB" w14:textId="4CFD4139" w:rsidR="001A1E97" w:rsidRDefault="001A1E97" w:rsidP="00460442">
            <w:pPr>
              <w:rPr>
                <w:rFonts w:ascii="宋体" w:eastAsia="宋体" w:hAnsi="宋体"/>
                <w:sz w:val="28"/>
                <w:szCs w:val="28"/>
              </w:rPr>
            </w:pPr>
            <w:r>
              <w:rPr>
                <w:rFonts w:ascii="宋体" w:eastAsia="宋体" w:hAnsi="宋体" w:hint="eastAsia"/>
                <w:sz w:val="28"/>
                <w:szCs w:val="28"/>
              </w:rPr>
              <w:t>党耀国</w:t>
            </w:r>
            <w:r w:rsidR="005B7A2F">
              <w:rPr>
                <w:rFonts w:ascii="宋体" w:eastAsia="宋体" w:hAnsi="宋体" w:hint="eastAsia"/>
                <w:sz w:val="28"/>
                <w:szCs w:val="28"/>
              </w:rPr>
              <w:t>（</w:t>
            </w:r>
            <w:hyperlink r:id="rId14" w:history="1">
              <w:r w:rsidR="005B7A2F" w:rsidRPr="00DC4226">
                <w:rPr>
                  <w:rStyle w:val="a7"/>
                  <w:rFonts w:ascii="宋体" w:eastAsia="宋体" w:hAnsi="宋体"/>
                  <w:sz w:val="28"/>
                  <w:szCs w:val="28"/>
                </w:rPr>
                <w:t>iamdangyg@163.com</w:t>
              </w:r>
            </w:hyperlink>
            <w:r w:rsidR="005B7A2F">
              <w:rPr>
                <w:rFonts w:ascii="宋体" w:eastAsia="宋体" w:hAnsi="宋体" w:hint="eastAsia"/>
                <w:sz w:val="28"/>
                <w:szCs w:val="28"/>
              </w:rPr>
              <w:t>）</w:t>
            </w:r>
          </w:p>
        </w:tc>
      </w:tr>
      <w:tr w:rsidR="001A1E97" w14:paraId="27D812C5" w14:textId="77777777" w:rsidTr="00460442">
        <w:tc>
          <w:tcPr>
            <w:tcW w:w="1696" w:type="dxa"/>
          </w:tcPr>
          <w:p w14:paraId="1CB1BA0E" w14:textId="77777777" w:rsidR="001A1E97" w:rsidRDefault="001A1E97" w:rsidP="00460442">
            <w:pPr>
              <w:rPr>
                <w:rFonts w:ascii="宋体" w:eastAsia="宋体" w:hAnsi="宋体"/>
                <w:sz w:val="28"/>
                <w:szCs w:val="28"/>
              </w:rPr>
            </w:pPr>
            <w:r>
              <w:rPr>
                <w:rFonts w:ascii="宋体" w:eastAsia="宋体" w:hAnsi="宋体" w:hint="eastAsia"/>
                <w:sz w:val="28"/>
                <w:szCs w:val="28"/>
              </w:rPr>
              <w:t>项目名称：</w:t>
            </w:r>
          </w:p>
        </w:tc>
        <w:tc>
          <w:tcPr>
            <w:tcW w:w="6600" w:type="dxa"/>
          </w:tcPr>
          <w:p w14:paraId="693B6D2C" w14:textId="77777777" w:rsidR="001A1E97" w:rsidRDefault="001A1E97" w:rsidP="00460442">
            <w:pPr>
              <w:rPr>
                <w:rFonts w:ascii="宋体" w:eastAsia="宋体" w:hAnsi="宋体"/>
                <w:sz w:val="28"/>
                <w:szCs w:val="28"/>
              </w:rPr>
            </w:pPr>
            <w:r>
              <w:rPr>
                <w:rFonts w:ascii="宋体" w:eastAsia="宋体" w:hAnsi="宋体" w:hint="eastAsia"/>
                <w:sz w:val="28"/>
                <w:szCs w:val="28"/>
              </w:rPr>
              <w:t>考虑冲击效应的灰色多变量预测建模及其在碳排放中的应用</w:t>
            </w:r>
          </w:p>
        </w:tc>
      </w:tr>
      <w:tr w:rsidR="001A1E97" w14:paraId="135C7F38" w14:textId="77777777" w:rsidTr="00460442">
        <w:tc>
          <w:tcPr>
            <w:tcW w:w="1696" w:type="dxa"/>
          </w:tcPr>
          <w:p w14:paraId="2754C49E" w14:textId="77777777" w:rsidR="001A1E97" w:rsidRDefault="001A1E97" w:rsidP="00460442">
            <w:pPr>
              <w:rPr>
                <w:rFonts w:ascii="宋体" w:eastAsia="宋体" w:hAnsi="宋体"/>
                <w:sz w:val="28"/>
                <w:szCs w:val="28"/>
              </w:rPr>
            </w:pPr>
            <w:r>
              <w:rPr>
                <w:rFonts w:ascii="宋体" w:eastAsia="宋体" w:hAnsi="宋体" w:hint="eastAsia"/>
                <w:sz w:val="28"/>
                <w:szCs w:val="28"/>
              </w:rPr>
              <w:t>项目来源：</w:t>
            </w:r>
          </w:p>
        </w:tc>
        <w:tc>
          <w:tcPr>
            <w:tcW w:w="6600" w:type="dxa"/>
          </w:tcPr>
          <w:p w14:paraId="7A07ABF3" w14:textId="77777777" w:rsidR="001A1E97" w:rsidRDefault="001A1E97" w:rsidP="00460442">
            <w:pPr>
              <w:rPr>
                <w:rFonts w:ascii="宋体" w:eastAsia="宋体" w:hAnsi="宋体"/>
                <w:sz w:val="28"/>
                <w:szCs w:val="28"/>
              </w:rPr>
            </w:pPr>
            <w:r>
              <w:rPr>
                <w:rFonts w:ascii="宋体" w:eastAsia="宋体" w:hAnsi="宋体" w:hint="eastAsia"/>
                <w:sz w:val="28"/>
                <w:szCs w:val="28"/>
              </w:rPr>
              <w:t>国家自然基金面上项目</w:t>
            </w:r>
          </w:p>
        </w:tc>
      </w:tr>
      <w:tr w:rsidR="001A1E97" w14:paraId="2F7AEB02" w14:textId="77777777" w:rsidTr="00460442">
        <w:trPr>
          <w:trHeight w:val="2090"/>
        </w:trPr>
        <w:tc>
          <w:tcPr>
            <w:tcW w:w="1696" w:type="dxa"/>
            <w:vAlign w:val="center"/>
          </w:tcPr>
          <w:p w14:paraId="5E893739" w14:textId="77777777" w:rsidR="001A1E97" w:rsidRDefault="001A1E97" w:rsidP="00460442">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5118622B" w14:textId="77777777" w:rsidR="001A1E97" w:rsidRDefault="001A1E97" w:rsidP="00460442">
            <w:pPr>
              <w:rPr>
                <w:rFonts w:ascii="宋体" w:eastAsia="宋体" w:hAnsi="宋体"/>
                <w:sz w:val="28"/>
                <w:szCs w:val="28"/>
              </w:rPr>
            </w:pPr>
            <w:r>
              <w:rPr>
                <w:rFonts w:ascii="宋体" w:eastAsia="宋体" w:hAnsi="宋体" w:hint="eastAsia"/>
                <w:sz w:val="28"/>
                <w:szCs w:val="28"/>
              </w:rPr>
              <w:t>在双碳政策下，政策发布对能源消费与排放具有冲击效应，该项目考虑政策冲击下，各省域碳排放的趋势，构建考虑冲击效应的灰色多变量预测模型对其进行趋势分析。</w:t>
            </w:r>
          </w:p>
        </w:tc>
      </w:tr>
      <w:tr w:rsidR="001A1E97" w14:paraId="632915E8" w14:textId="77777777" w:rsidTr="00460442">
        <w:trPr>
          <w:trHeight w:val="1822"/>
        </w:trPr>
        <w:tc>
          <w:tcPr>
            <w:tcW w:w="1696" w:type="dxa"/>
            <w:vAlign w:val="center"/>
          </w:tcPr>
          <w:p w14:paraId="199667F9" w14:textId="77777777" w:rsidR="001A1E97" w:rsidRDefault="001A1E97" w:rsidP="00460442">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3A1F706F" w14:textId="77777777" w:rsidR="001A1E97" w:rsidRDefault="001A1E97" w:rsidP="00460442">
            <w:pPr>
              <w:rPr>
                <w:rFonts w:ascii="宋体" w:eastAsia="宋体" w:hAnsi="宋体"/>
                <w:sz w:val="28"/>
                <w:szCs w:val="28"/>
              </w:rPr>
            </w:pPr>
            <w:r>
              <w:rPr>
                <w:rFonts w:ascii="宋体" w:eastAsia="宋体" w:hAnsi="宋体" w:hint="eastAsia"/>
                <w:sz w:val="28"/>
                <w:szCs w:val="28"/>
              </w:rPr>
              <w:t>踏实的学习态度</w:t>
            </w:r>
          </w:p>
        </w:tc>
      </w:tr>
    </w:tbl>
    <w:p w14:paraId="438658CB" w14:textId="619C6081" w:rsidR="001A1E97" w:rsidRDefault="001A1E97"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790105" w14:paraId="2177F0FE" w14:textId="77777777" w:rsidTr="00460442">
        <w:tc>
          <w:tcPr>
            <w:tcW w:w="8296" w:type="dxa"/>
            <w:gridSpan w:val="2"/>
            <w:shd w:val="clear" w:color="auto" w:fill="F2F2F2" w:themeFill="background1" w:themeFillShade="F2"/>
          </w:tcPr>
          <w:p w14:paraId="3BFE2FAE" w14:textId="5F211BF4" w:rsidR="00790105" w:rsidRPr="00E02CB6" w:rsidRDefault="00790105" w:rsidP="00460442">
            <w:pPr>
              <w:jc w:val="center"/>
              <w:rPr>
                <w:rFonts w:ascii="宋体" w:eastAsia="宋体" w:hAnsi="宋体"/>
                <w:b/>
                <w:bCs/>
                <w:sz w:val="28"/>
                <w:szCs w:val="28"/>
              </w:rPr>
            </w:pPr>
            <w:r w:rsidRPr="00E02CB6">
              <w:rPr>
                <w:rFonts w:ascii="宋体" w:eastAsia="宋体" w:hAnsi="宋体" w:hint="eastAsia"/>
                <w:b/>
                <w:bCs/>
                <w:sz w:val="28"/>
                <w:szCs w:val="28"/>
              </w:rPr>
              <w:t>课题</w:t>
            </w:r>
            <w:r w:rsidR="005953BF">
              <w:rPr>
                <w:rFonts w:ascii="宋体" w:eastAsia="宋体" w:hAnsi="宋体" w:hint="eastAsia"/>
                <w:b/>
                <w:bCs/>
                <w:sz w:val="28"/>
                <w:szCs w:val="28"/>
              </w:rPr>
              <w:t>八</w:t>
            </w:r>
          </w:p>
        </w:tc>
      </w:tr>
      <w:tr w:rsidR="00790105" w14:paraId="4D5B6B19" w14:textId="77777777" w:rsidTr="00460442">
        <w:tc>
          <w:tcPr>
            <w:tcW w:w="1696" w:type="dxa"/>
          </w:tcPr>
          <w:p w14:paraId="1164FE64" w14:textId="77777777" w:rsidR="00790105" w:rsidRDefault="00790105" w:rsidP="00460442">
            <w:pPr>
              <w:rPr>
                <w:rFonts w:ascii="宋体" w:eastAsia="宋体" w:hAnsi="宋体"/>
                <w:sz w:val="28"/>
                <w:szCs w:val="28"/>
              </w:rPr>
            </w:pPr>
            <w:r>
              <w:rPr>
                <w:rFonts w:ascii="宋体" w:eastAsia="宋体" w:hAnsi="宋体" w:hint="eastAsia"/>
                <w:sz w:val="28"/>
                <w:szCs w:val="28"/>
              </w:rPr>
              <w:t>指导教师：</w:t>
            </w:r>
          </w:p>
        </w:tc>
        <w:tc>
          <w:tcPr>
            <w:tcW w:w="6600" w:type="dxa"/>
          </w:tcPr>
          <w:p w14:paraId="6A800C0E" w14:textId="7ECA64E8" w:rsidR="00790105" w:rsidRDefault="00790105" w:rsidP="00460442">
            <w:pPr>
              <w:rPr>
                <w:rFonts w:ascii="宋体" w:eastAsia="宋体" w:hAnsi="宋体"/>
                <w:sz w:val="28"/>
                <w:szCs w:val="28"/>
              </w:rPr>
            </w:pPr>
            <w:r>
              <w:rPr>
                <w:rFonts w:ascii="宋体" w:eastAsia="宋体" w:hAnsi="宋体"/>
                <w:sz w:val="28"/>
                <w:szCs w:val="28"/>
              </w:rPr>
              <w:t>董文杰</w:t>
            </w:r>
            <w:r w:rsidR="005B7A2F">
              <w:rPr>
                <w:rFonts w:ascii="宋体" w:eastAsia="宋体" w:hAnsi="宋体" w:hint="eastAsia"/>
                <w:sz w:val="28"/>
                <w:szCs w:val="28"/>
              </w:rPr>
              <w:t>（</w:t>
            </w:r>
            <w:hyperlink r:id="rId15" w:history="1">
              <w:r w:rsidR="005B7A2F" w:rsidRPr="00DC4226">
                <w:rPr>
                  <w:rStyle w:val="a7"/>
                  <w:rFonts w:ascii="微软雅黑" w:eastAsia="微软雅黑" w:hAnsi="微软雅黑" w:hint="eastAsia"/>
                  <w:sz w:val="23"/>
                  <w:szCs w:val="23"/>
                  <w:shd w:val="clear" w:color="auto" w:fill="FFFFFF"/>
                </w:rPr>
                <w:t>dongwenjie@nuaa.edu.cn</w:t>
              </w:r>
            </w:hyperlink>
            <w:r w:rsidR="005B7A2F">
              <w:rPr>
                <w:rFonts w:ascii="微软雅黑" w:eastAsia="微软雅黑" w:hAnsi="微软雅黑" w:hint="eastAsia"/>
                <w:color w:val="373737"/>
                <w:sz w:val="23"/>
                <w:szCs w:val="23"/>
                <w:shd w:val="clear" w:color="auto" w:fill="FFFFFF"/>
              </w:rPr>
              <w:t>）</w:t>
            </w:r>
          </w:p>
        </w:tc>
      </w:tr>
      <w:tr w:rsidR="00790105" w14:paraId="300BBA78" w14:textId="77777777" w:rsidTr="00460442">
        <w:tc>
          <w:tcPr>
            <w:tcW w:w="1696" w:type="dxa"/>
          </w:tcPr>
          <w:p w14:paraId="47287B25" w14:textId="77777777" w:rsidR="00790105" w:rsidRDefault="00790105" w:rsidP="00460442">
            <w:pPr>
              <w:rPr>
                <w:rFonts w:ascii="宋体" w:eastAsia="宋体" w:hAnsi="宋体"/>
                <w:sz w:val="28"/>
                <w:szCs w:val="28"/>
              </w:rPr>
            </w:pPr>
            <w:r>
              <w:rPr>
                <w:rFonts w:ascii="宋体" w:eastAsia="宋体" w:hAnsi="宋体" w:hint="eastAsia"/>
                <w:sz w:val="28"/>
                <w:szCs w:val="28"/>
              </w:rPr>
              <w:t>项目名称：</w:t>
            </w:r>
          </w:p>
        </w:tc>
        <w:tc>
          <w:tcPr>
            <w:tcW w:w="6600" w:type="dxa"/>
          </w:tcPr>
          <w:p w14:paraId="770904D8" w14:textId="77777777" w:rsidR="00790105" w:rsidRDefault="00790105" w:rsidP="00460442">
            <w:pPr>
              <w:rPr>
                <w:rFonts w:ascii="宋体" w:eastAsia="宋体" w:hAnsi="宋体"/>
                <w:sz w:val="28"/>
                <w:szCs w:val="28"/>
              </w:rPr>
            </w:pPr>
            <w:r>
              <w:rPr>
                <w:rFonts w:ascii="宋体" w:eastAsia="宋体" w:hAnsi="宋体"/>
                <w:sz w:val="28"/>
                <w:szCs w:val="28"/>
              </w:rPr>
              <w:t>极少失效情形下复杂系统可靠性增长管理</w:t>
            </w:r>
          </w:p>
        </w:tc>
      </w:tr>
      <w:tr w:rsidR="00790105" w14:paraId="0D798778" w14:textId="77777777" w:rsidTr="00460442">
        <w:tc>
          <w:tcPr>
            <w:tcW w:w="1696" w:type="dxa"/>
          </w:tcPr>
          <w:p w14:paraId="4CFD6BEE" w14:textId="77777777" w:rsidR="00790105" w:rsidRDefault="00790105" w:rsidP="00460442">
            <w:pPr>
              <w:rPr>
                <w:rFonts w:ascii="宋体" w:eastAsia="宋体" w:hAnsi="宋体"/>
                <w:sz w:val="28"/>
                <w:szCs w:val="28"/>
              </w:rPr>
            </w:pPr>
            <w:r>
              <w:rPr>
                <w:rFonts w:ascii="宋体" w:eastAsia="宋体" w:hAnsi="宋体" w:hint="eastAsia"/>
                <w:sz w:val="28"/>
                <w:szCs w:val="28"/>
              </w:rPr>
              <w:t>项目来源：</w:t>
            </w:r>
          </w:p>
        </w:tc>
        <w:tc>
          <w:tcPr>
            <w:tcW w:w="6600" w:type="dxa"/>
          </w:tcPr>
          <w:p w14:paraId="3122573D" w14:textId="77777777" w:rsidR="00790105" w:rsidRDefault="00790105" w:rsidP="00460442">
            <w:pPr>
              <w:rPr>
                <w:rFonts w:ascii="宋体" w:eastAsia="宋体" w:hAnsi="宋体"/>
                <w:sz w:val="28"/>
                <w:szCs w:val="28"/>
              </w:rPr>
            </w:pPr>
            <w:r>
              <w:rPr>
                <w:rFonts w:ascii="宋体" w:eastAsia="宋体" w:hAnsi="宋体"/>
                <w:sz w:val="28"/>
                <w:szCs w:val="28"/>
              </w:rPr>
              <w:t>自选</w:t>
            </w:r>
          </w:p>
        </w:tc>
      </w:tr>
      <w:tr w:rsidR="00790105" w14:paraId="3053E927" w14:textId="77777777" w:rsidTr="00460442">
        <w:trPr>
          <w:trHeight w:val="2090"/>
        </w:trPr>
        <w:tc>
          <w:tcPr>
            <w:tcW w:w="1696" w:type="dxa"/>
            <w:vAlign w:val="center"/>
          </w:tcPr>
          <w:p w14:paraId="0A4EC4F0" w14:textId="77777777" w:rsidR="00790105" w:rsidRDefault="00790105" w:rsidP="00460442">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0AE5E376" w14:textId="77777777" w:rsidR="00790105" w:rsidRDefault="00790105" w:rsidP="00460442">
            <w:pPr>
              <w:rPr>
                <w:rFonts w:ascii="宋体" w:eastAsia="宋体" w:hAnsi="宋体"/>
                <w:sz w:val="28"/>
                <w:szCs w:val="28"/>
              </w:rPr>
            </w:pPr>
            <w:r w:rsidRPr="00420351">
              <w:rPr>
                <w:rFonts w:ascii="宋体" w:eastAsia="宋体" w:hAnsi="宋体" w:hint="eastAsia"/>
                <w:sz w:val="28"/>
                <w:szCs w:val="28"/>
              </w:rPr>
              <w:t>通过不断地消除产品在设计或制造过程中地薄弱环节，使产品可靠性随时间而逐步提高的过程，称为可靠性增长</w:t>
            </w:r>
            <w:r>
              <w:rPr>
                <w:rFonts w:ascii="宋体" w:eastAsia="宋体" w:hAnsi="宋体" w:hint="eastAsia"/>
                <w:sz w:val="28"/>
                <w:szCs w:val="28"/>
              </w:rPr>
              <w:t>管理</w:t>
            </w:r>
            <w:r w:rsidRPr="00420351">
              <w:rPr>
                <w:rFonts w:ascii="宋体" w:eastAsia="宋体" w:hAnsi="宋体" w:hint="eastAsia"/>
                <w:sz w:val="28"/>
                <w:szCs w:val="28"/>
              </w:rPr>
              <w:t>。可靠性增长是保证现代复杂系统投入使用后具有所要求的可靠性的一种有效途径，贯穿于系统寿命周期地各个阶段。本项目结合已有可靠性增长试验中获取的故障数据，拟应用灰色系统理论等相关科学方法，定量预测产品故障</w:t>
            </w:r>
            <w:r>
              <w:rPr>
                <w:rFonts w:ascii="宋体" w:eastAsia="宋体" w:hAnsi="宋体" w:hint="eastAsia"/>
                <w:sz w:val="28"/>
                <w:szCs w:val="28"/>
              </w:rPr>
              <w:t>次数</w:t>
            </w:r>
            <w:r w:rsidRPr="00420351">
              <w:rPr>
                <w:rFonts w:ascii="宋体" w:eastAsia="宋体" w:hAnsi="宋体" w:hint="eastAsia"/>
                <w:sz w:val="28"/>
                <w:szCs w:val="28"/>
              </w:rPr>
              <w:t>和可靠性增长试验终止时间，为系统的可靠性增长管理提供决策支持。</w:t>
            </w:r>
          </w:p>
        </w:tc>
      </w:tr>
      <w:tr w:rsidR="00790105" w14:paraId="450B551A" w14:textId="77777777" w:rsidTr="00460442">
        <w:trPr>
          <w:trHeight w:val="1822"/>
        </w:trPr>
        <w:tc>
          <w:tcPr>
            <w:tcW w:w="1696" w:type="dxa"/>
            <w:vAlign w:val="center"/>
          </w:tcPr>
          <w:p w14:paraId="1E245B5B" w14:textId="77777777" w:rsidR="00790105" w:rsidRDefault="00790105" w:rsidP="00460442">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3D171E5" w14:textId="77777777" w:rsidR="00790105" w:rsidRDefault="00790105" w:rsidP="00460442">
            <w:pPr>
              <w:rPr>
                <w:rFonts w:ascii="宋体" w:eastAsia="宋体" w:hAnsi="宋体"/>
                <w:sz w:val="28"/>
                <w:szCs w:val="28"/>
              </w:rPr>
            </w:pPr>
            <w:r>
              <w:rPr>
                <w:rFonts w:ascii="宋体" w:eastAsia="宋体" w:hAnsi="宋体"/>
                <w:sz w:val="28"/>
                <w:szCs w:val="28"/>
              </w:rPr>
              <w:t>具备灰色系统理论基础</w:t>
            </w:r>
          </w:p>
        </w:tc>
      </w:tr>
    </w:tbl>
    <w:p w14:paraId="472F1885" w14:textId="74CC701E" w:rsidR="00790105" w:rsidRPr="00790105" w:rsidRDefault="00790105"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790105" w14:paraId="2E1C226D" w14:textId="77777777" w:rsidTr="00460442">
        <w:tc>
          <w:tcPr>
            <w:tcW w:w="8296" w:type="dxa"/>
            <w:gridSpan w:val="2"/>
            <w:shd w:val="clear" w:color="auto" w:fill="F2F2F2" w:themeFill="background1" w:themeFillShade="F2"/>
          </w:tcPr>
          <w:p w14:paraId="3B7FBA55" w14:textId="487CB3C0" w:rsidR="00790105" w:rsidRDefault="00790105" w:rsidP="00460442">
            <w:pPr>
              <w:jc w:val="center"/>
              <w:rPr>
                <w:rFonts w:ascii="宋体" w:eastAsia="宋体" w:hAnsi="宋体"/>
                <w:b/>
                <w:bCs/>
                <w:sz w:val="28"/>
                <w:szCs w:val="28"/>
              </w:rPr>
            </w:pPr>
            <w:r>
              <w:rPr>
                <w:rFonts w:ascii="宋体" w:eastAsia="宋体" w:hAnsi="宋体" w:hint="eastAsia"/>
                <w:b/>
                <w:bCs/>
                <w:sz w:val="28"/>
                <w:szCs w:val="28"/>
              </w:rPr>
              <w:t>课题</w:t>
            </w:r>
            <w:r w:rsidR="005953BF">
              <w:rPr>
                <w:rFonts w:ascii="宋体" w:eastAsia="宋体" w:hAnsi="宋体" w:hint="eastAsia"/>
                <w:b/>
                <w:bCs/>
                <w:sz w:val="28"/>
                <w:szCs w:val="28"/>
              </w:rPr>
              <w:t>九</w:t>
            </w:r>
          </w:p>
        </w:tc>
      </w:tr>
      <w:tr w:rsidR="00790105" w14:paraId="57277629" w14:textId="77777777" w:rsidTr="00460442">
        <w:tc>
          <w:tcPr>
            <w:tcW w:w="1696" w:type="dxa"/>
          </w:tcPr>
          <w:p w14:paraId="08617762" w14:textId="77777777" w:rsidR="00790105" w:rsidRDefault="00790105" w:rsidP="00460442">
            <w:pPr>
              <w:rPr>
                <w:rFonts w:ascii="宋体" w:eastAsia="宋体" w:hAnsi="宋体"/>
                <w:sz w:val="28"/>
                <w:szCs w:val="28"/>
              </w:rPr>
            </w:pPr>
            <w:r>
              <w:rPr>
                <w:rFonts w:ascii="宋体" w:eastAsia="宋体" w:hAnsi="宋体" w:hint="eastAsia"/>
                <w:sz w:val="28"/>
                <w:szCs w:val="28"/>
              </w:rPr>
              <w:t>指导教师：</w:t>
            </w:r>
          </w:p>
        </w:tc>
        <w:tc>
          <w:tcPr>
            <w:tcW w:w="6600" w:type="dxa"/>
          </w:tcPr>
          <w:p w14:paraId="1E2D9E87" w14:textId="078748A6" w:rsidR="00790105" w:rsidRDefault="00790105" w:rsidP="00460442">
            <w:pPr>
              <w:rPr>
                <w:rFonts w:ascii="宋体" w:eastAsia="宋体" w:hAnsi="宋体"/>
                <w:sz w:val="28"/>
                <w:szCs w:val="28"/>
              </w:rPr>
            </w:pPr>
            <w:r>
              <w:rPr>
                <w:rFonts w:ascii="宋体" w:eastAsia="宋体" w:hAnsi="宋体" w:hint="eastAsia"/>
                <w:sz w:val="28"/>
                <w:szCs w:val="28"/>
              </w:rPr>
              <w:t>方志耕</w:t>
            </w:r>
            <w:r w:rsidR="005B7A2F">
              <w:rPr>
                <w:rFonts w:ascii="宋体" w:eastAsia="宋体" w:hAnsi="宋体" w:hint="eastAsia"/>
                <w:sz w:val="28"/>
                <w:szCs w:val="28"/>
              </w:rPr>
              <w:t>（z</w:t>
            </w:r>
            <w:r w:rsidR="005B7A2F">
              <w:rPr>
                <w:rFonts w:ascii="宋体" w:eastAsia="宋体" w:hAnsi="宋体"/>
                <w:sz w:val="28"/>
                <w:szCs w:val="28"/>
              </w:rPr>
              <w:t>higengfang@163.com）</w:t>
            </w:r>
          </w:p>
        </w:tc>
      </w:tr>
      <w:tr w:rsidR="00790105" w14:paraId="7271753D" w14:textId="77777777" w:rsidTr="00460442">
        <w:tc>
          <w:tcPr>
            <w:tcW w:w="1696" w:type="dxa"/>
          </w:tcPr>
          <w:p w14:paraId="1FECE9EC" w14:textId="77777777" w:rsidR="00790105" w:rsidRDefault="00790105" w:rsidP="00460442">
            <w:pPr>
              <w:rPr>
                <w:rFonts w:ascii="宋体" w:eastAsia="宋体" w:hAnsi="宋体"/>
                <w:sz w:val="28"/>
                <w:szCs w:val="28"/>
              </w:rPr>
            </w:pPr>
            <w:r>
              <w:rPr>
                <w:rFonts w:ascii="宋体" w:eastAsia="宋体" w:hAnsi="宋体" w:hint="eastAsia"/>
                <w:sz w:val="28"/>
                <w:szCs w:val="28"/>
              </w:rPr>
              <w:t>项目名称：</w:t>
            </w:r>
          </w:p>
        </w:tc>
        <w:tc>
          <w:tcPr>
            <w:tcW w:w="6600" w:type="dxa"/>
          </w:tcPr>
          <w:p w14:paraId="5ED6D335" w14:textId="77777777" w:rsidR="00790105" w:rsidRDefault="00790105" w:rsidP="00460442">
            <w:pPr>
              <w:rPr>
                <w:rFonts w:ascii="宋体" w:eastAsia="宋体" w:hAnsi="宋体"/>
                <w:sz w:val="28"/>
                <w:szCs w:val="28"/>
              </w:rPr>
            </w:pPr>
            <w:r>
              <w:rPr>
                <w:rFonts w:ascii="宋体" w:eastAsia="宋体" w:hAnsi="宋体" w:hint="eastAsia"/>
                <w:sz w:val="28"/>
                <w:szCs w:val="28"/>
              </w:rPr>
              <w:t>基于面板数据的长寿命道路交通量灰色预测模型</w:t>
            </w:r>
          </w:p>
        </w:tc>
      </w:tr>
      <w:tr w:rsidR="00790105" w14:paraId="67D45E95" w14:textId="77777777" w:rsidTr="00460442">
        <w:tc>
          <w:tcPr>
            <w:tcW w:w="1696" w:type="dxa"/>
          </w:tcPr>
          <w:p w14:paraId="05AB8EF6" w14:textId="77777777" w:rsidR="00790105" w:rsidRDefault="00790105" w:rsidP="00460442">
            <w:pPr>
              <w:rPr>
                <w:rFonts w:ascii="宋体" w:eastAsia="宋体" w:hAnsi="宋体"/>
                <w:sz w:val="28"/>
                <w:szCs w:val="28"/>
              </w:rPr>
            </w:pPr>
            <w:r>
              <w:rPr>
                <w:rFonts w:ascii="宋体" w:eastAsia="宋体" w:hAnsi="宋体" w:hint="eastAsia"/>
                <w:sz w:val="28"/>
                <w:szCs w:val="28"/>
              </w:rPr>
              <w:t>项目来源：</w:t>
            </w:r>
          </w:p>
        </w:tc>
        <w:tc>
          <w:tcPr>
            <w:tcW w:w="6600" w:type="dxa"/>
          </w:tcPr>
          <w:p w14:paraId="21983921" w14:textId="77777777" w:rsidR="00790105" w:rsidRDefault="00790105" w:rsidP="00460442">
            <w:pPr>
              <w:rPr>
                <w:rFonts w:ascii="宋体" w:eastAsia="宋体" w:hAnsi="宋体"/>
                <w:sz w:val="28"/>
                <w:szCs w:val="28"/>
              </w:rPr>
            </w:pPr>
            <w:r>
              <w:rPr>
                <w:rFonts w:ascii="宋体" w:eastAsia="宋体" w:hAnsi="宋体" w:hint="eastAsia"/>
                <w:sz w:val="28"/>
                <w:szCs w:val="28"/>
              </w:rPr>
              <w:t>教师横向科研项目</w:t>
            </w:r>
          </w:p>
        </w:tc>
      </w:tr>
      <w:tr w:rsidR="00790105" w14:paraId="1D7A3314" w14:textId="77777777" w:rsidTr="00460442">
        <w:trPr>
          <w:trHeight w:val="2090"/>
        </w:trPr>
        <w:tc>
          <w:tcPr>
            <w:tcW w:w="1696" w:type="dxa"/>
            <w:vAlign w:val="center"/>
          </w:tcPr>
          <w:p w14:paraId="593D71CA" w14:textId="77777777" w:rsidR="00790105" w:rsidRDefault="00790105" w:rsidP="00460442">
            <w:pPr>
              <w:rPr>
                <w:rFonts w:ascii="宋体" w:eastAsia="宋体" w:hAnsi="宋体"/>
                <w:sz w:val="28"/>
                <w:szCs w:val="28"/>
              </w:rPr>
            </w:pPr>
            <w:r>
              <w:rPr>
                <w:rFonts w:ascii="宋体" w:eastAsia="宋体" w:hAnsi="宋体" w:hint="eastAsia"/>
                <w:sz w:val="28"/>
                <w:szCs w:val="28"/>
              </w:rPr>
              <w:t>项目简介：</w:t>
            </w:r>
          </w:p>
        </w:tc>
        <w:tc>
          <w:tcPr>
            <w:tcW w:w="6600" w:type="dxa"/>
          </w:tcPr>
          <w:p w14:paraId="25432F4C" w14:textId="77777777" w:rsidR="00790105" w:rsidRDefault="00790105" w:rsidP="00460442">
            <w:pPr>
              <w:rPr>
                <w:rFonts w:ascii="宋体" w:eastAsia="宋体" w:hAnsi="宋体"/>
                <w:sz w:val="28"/>
                <w:szCs w:val="28"/>
              </w:rPr>
            </w:pPr>
            <w:r>
              <w:rPr>
                <w:rFonts w:ascii="宋体" w:eastAsia="宋体" w:hAnsi="宋体" w:hint="eastAsia"/>
                <w:sz w:val="28"/>
                <w:szCs w:val="28"/>
              </w:rPr>
              <w:t>针对长寿命道路交通量预测的实际问题需求，利用动态系统分析和数据驱动建模方法，基于地区发展水平和发展规划等，对交通流面板数据进行剖面分析，利用多种时间序列分析方法，优化多变量灰色预测模型，预测典型道路的交通流数据变化。</w:t>
            </w:r>
          </w:p>
        </w:tc>
      </w:tr>
      <w:tr w:rsidR="00790105" w14:paraId="1E58D670" w14:textId="77777777" w:rsidTr="00460442">
        <w:trPr>
          <w:trHeight w:val="1822"/>
        </w:trPr>
        <w:tc>
          <w:tcPr>
            <w:tcW w:w="1696" w:type="dxa"/>
            <w:vAlign w:val="center"/>
          </w:tcPr>
          <w:p w14:paraId="74065024" w14:textId="77777777" w:rsidR="00790105" w:rsidRDefault="00790105" w:rsidP="00460442">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313D7907" w14:textId="77777777" w:rsidR="00790105" w:rsidRDefault="00790105" w:rsidP="00460442">
            <w:pPr>
              <w:rPr>
                <w:rFonts w:ascii="宋体" w:eastAsia="宋体" w:hAnsi="宋体"/>
                <w:sz w:val="28"/>
                <w:szCs w:val="28"/>
              </w:rPr>
            </w:pPr>
            <w:r>
              <w:rPr>
                <w:rFonts w:ascii="宋体" w:eastAsia="宋体" w:hAnsi="宋体" w:hint="eastAsia"/>
                <w:sz w:val="28"/>
                <w:szCs w:val="28"/>
              </w:rPr>
              <w:t>1.学生需要具备基本数理统计相关知识。2.对项目研究相关行业有一定兴趣。3.具有较强的责任心和团队意识。</w:t>
            </w:r>
          </w:p>
        </w:tc>
      </w:tr>
    </w:tbl>
    <w:p w14:paraId="61F62BE1" w14:textId="1A7006A7" w:rsidR="00790105" w:rsidRDefault="00790105"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790105" w14:paraId="04836FB6" w14:textId="77777777" w:rsidTr="00460442">
        <w:tc>
          <w:tcPr>
            <w:tcW w:w="8296" w:type="dxa"/>
            <w:gridSpan w:val="2"/>
            <w:shd w:val="clear" w:color="auto" w:fill="F2F2F2" w:themeFill="background1" w:themeFillShade="F2"/>
          </w:tcPr>
          <w:p w14:paraId="02835C95" w14:textId="32303CF8" w:rsidR="00790105" w:rsidRDefault="00790105" w:rsidP="00460442">
            <w:pPr>
              <w:jc w:val="center"/>
              <w:rPr>
                <w:rFonts w:ascii="宋体" w:eastAsia="宋体" w:hAnsi="宋体"/>
                <w:b/>
                <w:bCs/>
                <w:sz w:val="28"/>
                <w:szCs w:val="28"/>
              </w:rPr>
            </w:pPr>
            <w:r>
              <w:rPr>
                <w:rFonts w:ascii="宋体" w:eastAsia="宋体" w:hAnsi="宋体" w:hint="eastAsia"/>
                <w:b/>
                <w:bCs/>
                <w:sz w:val="28"/>
                <w:szCs w:val="28"/>
              </w:rPr>
              <w:t>课题</w:t>
            </w:r>
            <w:r w:rsidR="005953BF">
              <w:rPr>
                <w:rFonts w:ascii="宋体" w:eastAsia="宋体" w:hAnsi="宋体" w:hint="eastAsia"/>
                <w:b/>
                <w:bCs/>
                <w:sz w:val="28"/>
                <w:szCs w:val="28"/>
              </w:rPr>
              <w:t>十</w:t>
            </w:r>
          </w:p>
        </w:tc>
      </w:tr>
      <w:tr w:rsidR="00790105" w14:paraId="03C2675F" w14:textId="77777777" w:rsidTr="00460442">
        <w:tc>
          <w:tcPr>
            <w:tcW w:w="1696" w:type="dxa"/>
          </w:tcPr>
          <w:p w14:paraId="416159B5" w14:textId="77777777" w:rsidR="00790105" w:rsidRDefault="00790105" w:rsidP="00460442">
            <w:pPr>
              <w:rPr>
                <w:rFonts w:ascii="宋体" w:eastAsia="宋体" w:hAnsi="宋体"/>
                <w:sz w:val="28"/>
                <w:szCs w:val="28"/>
              </w:rPr>
            </w:pPr>
            <w:r>
              <w:rPr>
                <w:rFonts w:ascii="宋体" w:eastAsia="宋体" w:hAnsi="宋体" w:hint="eastAsia"/>
                <w:sz w:val="28"/>
                <w:szCs w:val="28"/>
              </w:rPr>
              <w:t>指导教师：</w:t>
            </w:r>
          </w:p>
        </w:tc>
        <w:tc>
          <w:tcPr>
            <w:tcW w:w="6600" w:type="dxa"/>
          </w:tcPr>
          <w:p w14:paraId="4EBB5540" w14:textId="03BDE9AB" w:rsidR="00790105" w:rsidRPr="005B7A2F" w:rsidRDefault="00790105" w:rsidP="00460442">
            <w:pPr>
              <w:rPr>
                <w:rFonts w:ascii="宋体" w:eastAsia="宋体" w:hAnsi="宋体"/>
                <w:sz w:val="28"/>
                <w:szCs w:val="28"/>
              </w:rPr>
            </w:pPr>
            <w:r>
              <w:rPr>
                <w:rFonts w:ascii="宋体" w:eastAsia="宋体" w:hAnsi="宋体" w:hint="eastAsia"/>
                <w:sz w:val="28"/>
                <w:szCs w:val="28"/>
              </w:rPr>
              <w:t>胡明礼</w:t>
            </w:r>
            <w:r w:rsidR="005B7A2F">
              <w:rPr>
                <w:rFonts w:ascii="宋体" w:eastAsia="宋体" w:hAnsi="宋体" w:hint="eastAsia"/>
                <w:sz w:val="28"/>
                <w:szCs w:val="28"/>
              </w:rPr>
              <w:t>(</w:t>
            </w:r>
            <w:r w:rsidR="005B7A2F" w:rsidRPr="005B7A2F">
              <w:rPr>
                <w:rFonts w:ascii="宋体" w:eastAsia="宋体" w:hAnsi="宋体"/>
                <w:sz w:val="28"/>
                <w:szCs w:val="28"/>
              </w:rPr>
              <w:t>huml@nuaa.edu.cn</w:t>
            </w:r>
            <w:r w:rsidR="005B7A2F">
              <w:rPr>
                <w:rFonts w:ascii="宋体" w:eastAsia="宋体" w:hAnsi="宋体"/>
                <w:sz w:val="28"/>
                <w:szCs w:val="28"/>
              </w:rPr>
              <w:t>)</w:t>
            </w:r>
          </w:p>
        </w:tc>
      </w:tr>
      <w:tr w:rsidR="00790105" w14:paraId="1EB8C7A3" w14:textId="77777777" w:rsidTr="00460442">
        <w:tc>
          <w:tcPr>
            <w:tcW w:w="1696" w:type="dxa"/>
          </w:tcPr>
          <w:p w14:paraId="5404694C" w14:textId="77777777" w:rsidR="00790105" w:rsidRDefault="00790105" w:rsidP="00460442">
            <w:pPr>
              <w:rPr>
                <w:rFonts w:ascii="宋体" w:eastAsia="宋体" w:hAnsi="宋体"/>
                <w:sz w:val="28"/>
                <w:szCs w:val="28"/>
              </w:rPr>
            </w:pPr>
            <w:r>
              <w:rPr>
                <w:rFonts w:ascii="宋体" w:eastAsia="宋体" w:hAnsi="宋体" w:hint="eastAsia"/>
                <w:sz w:val="28"/>
                <w:szCs w:val="28"/>
              </w:rPr>
              <w:t>项目名称：</w:t>
            </w:r>
          </w:p>
        </w:tc>
        <w:tc>
          <w:tcPr>
            <w:tcW w:w="6600" w:type="dxa"/>
          </w:tcPr>
          <w:p w14:paraId="484874E1" w14:textId="77777777" w:rsidR="00790105" w:rsidRDefault="00790105" w:rsidP="00460442">
            <w:pPr>
              <w:rPr>
                <w:rFonts w:ascii="宋体" w:eastAsia="宋体" w:hAnsi="宋体"/>
                <w:sz w:val="28"/>
                <w:szCs w:val="28"/>
              </w:rPr>
            </w:pPr>
            <w:r>
              <w:rPr>
                <w:rFonts w:ascii="宋体" w:eastAsia="宋体" w:hAnsi="宋体" w:hint="eastAsia"/>
                <w:sz w:val="28"/>
                <w:szCs w:val="28"/>
              </w:rPr>
              <w:t>基于分数阶灰色预测模型的能源消费预测研究</w:t>
            </w:r>
          </w:p>
        </w:tc>
      </w:tr>
      <w:tr w:rsidR="00790105" w14:paraId="7177E85B" w14:textId="77777777" w:rsidTr="00460442">
        <w:tc>
          <w:tcPr>
            <w:tcW w:w="1696" w:type="dxa"/>
          </w:tcPr>
          <w:p w14:paraId="31CF8145" w14:textId="77777777" w:rsidR="00790105" w:rsidRDefault="00790105" w:rsidP="00460442">
            <w:pPr>
              <w:rPr>
                <w:rFonts w:ascii="宋体" w:eastAsia="宋体" w:hAnsi="宋体"/>
                <w:sz w:val="28"/>
                <w:szCs w:val="28"/>
              </w:rPr>
            </w:pPr>
            <w:r>
              <w:rPr>
                <w:rFonts w:ascii="宋体" w:eastAsia="宋体" w:hAnsi="宋体" w:hint="eastAsia"/>
                <w:sz w:val="28"/>
                <w:szCs w:val="28"/>
              </w:rPr>
              <w:t>项目来源：</w:t>
            </w:r>
          </w:p>
        </w:tc>
        <w:tc>
          <w:tcPr>
            <w:tcW w:w="6600" w:type="dxa"/>
          </w:tcPr>
          <w:p w14:paraId="009F11BB" w14:textId="77777777" w:rsidR="00790105" w:rsidRDefault="00790105" w:rsidP="00460442">
            <w:pPr>
              <w:rPr>
                <w:rFonts w:ascii="宋体" w:eastAsia="宋体" w:hAnsi="宋体"/>
                <w:sz w:val="28"/>
                <w:szCs w:val="28"/>
              </w:rPr>
            </w:pPr>
            <w:r>
              <w:rPr>
                <w:rFonts w:ascii="宋体" w:eastAsia="宋体" w:hAnsi="宋体" w:hint="eastAsia"/>
                <w:sz w:val="28"/>
                <w:szCs w:val="28"/>
              </w:rPr>
              <w:t>自选</w:t>
            </w:r>
          </w:p>
        </w:tc>
      </w:tr>
      <w:tr w:rsidR="00790105" w14:paraId="5D3D3C2D" w14:textId="77777777" w:rsidTr="00460442">
        <w:trPr>
          <w:trHeight w:val="2090"/>
        </w:trPr>
        <w:tc>
          <w:tcPr>
            <w:tcW w:w="1696" w:type="dxa"/>
            <w:vAlign w:val="center"/>
          </w:tcPr>
          <w:p w14:paraId="2019D875" w14:textId="77777777" w:rsidR="00790105" w:rsidRDefault="00790105" w:rsidP="00460442">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1A91C704" w14:textId="77777777" w:rsidR="00790105" w:rsidRPr="005953BF" w:rsidRDefault="00790105" w:rsidP="005953BF">
            <w:pPr>
              <w:widowControl/>
              <w:spacing w:line="360" w:lineRule="auto"/>
              <w:ind w:firstLineChars="200" w:firstLine="560"/>
              <w:rPr>
                <w:rFonts w:ascii="宋体" w:eastAsia="宋体" w:hAnsi="宋体"/>
                <w:sz w:val="28"/>
                <w:szCs w:val="28"/>
              </w:rPr>
            </w:pPr>
            <w:r w:rsidRPr="005953BF">
              <w:rPr>
                <w:rFonts w:ascii="宋体" w:eastAsia="宋体" w:hAnsi="宋体" w:hint="eastAsia"/>
                <w:sz w:val="28"/>
                <w:szCs w:val="28"/>
              </w:rPr>
              <w:t>中国是全球能源消费和碳排放第一大国，优化能源结构、加速能源绿色低碳发展是实现碳达峰、碳中和愿景的关键。</w:t>
            </w:r>
            <w:r w:rsidRPr="005953BF">
              <w:rPr>
                <w:rFonts w:ascii="宋体" w:eastAsia="宋体" w:hAnsi="宋体"/>
                <w:sz w:val="28"/>
                <w:szCs w:val="28"/>
              </w:rPr>
              <w:t>统筹考虑经济发展、能源安全和碳减排目标，设置了稳健型、积极型、激进型3种可实现碳中和的情景，</w:t>
            </w:r>
            <w:r w:rsidRPr="005953BF">
              <w:rPr>
                <w:rFonts w:ascii="宋体" w:eastAsia="宋体" w:hAnsi="宋体" w:hint="eastAsia"/>
                <w:sz w:val="28"/>
                <w:szCs w:val="28"/>
              </w:rPr>
              <w:t>运用分数阶GM(1,1)模型和分数阶累加的离散灰色预测模型等模型方法</w:t>
            </w:r>
            <w:r w:rsidRPr="005953BF">
              <w:rPr>
                <w:rFonts w:ascii="宋体" w:eastAsia="宋体" w:hAnsi="宋体"/>
                <w:sz w:val="28"/>
                <w:szCs w:val="28"/>
              </w:rPr>
              <w:t>对我国202</w:t>
            </w:r>
            <w:r w:rsidRPr="005953BF">
              <w:rPr>
                <w:rFonts w:ascii="宋体" w:eastAsia="宋体" w:hAnsi="宋体" w:hint="eastAsia"/>
                <w:sz w:val="28"/>
                <w:szCs w:val="28"/>
              </w:rPr>
              <w:t>4-</w:t>
            </w:r>
            <w:r w:rsidRPr="005953BF">
              <w:rPr>
                <w:rFonts w:ascii="宋体" w:eastAsia="宋体" w:hAnsi="宋体"/>
                <w:sz w:val="28"/>
                <w:szCs w:val="28"/>
              </w:rPr>
              <w:t>2060年关键时间节点的能源需求与碳排放进行预测。</w:t>
            </w:r>
            <w:r w:rsidRPr="005953BF">
              <w:rPr>
                <w:rFonts w:ascii="宋体" w:eastAsia="宋体" w:hAnsi="宋体" w:hint="eastAsia"/>
                <w:sz w:val="28"/>
                <w:szCs w:val="28"/>
              </w:rPr>
              <w:t>展望碳达峰、碳中和愿景下我国能源消费中各类能源的发展趋势。</w:t>
            </w:r>
          </w:p>
          <w:p w14:paraId="658C9501" w14:textId="77777777" w:rsidR="00790105" w:rsidRDefault="00790105" w:rsidP="00460442">
            <w:pPr>
              <w:rPr>
                <w:rFonts w:ascii="宋体" w:eastAsia="宋体" w:hAnsi="宋体"/>
                <w:sz w:val="28"/>
                <w:szCs w:val="28"/>
              </w:rPr>
            </w:pPr>
          </w:p>
        </w:tc>
      </w:tr>
      <w:tr w:rsidR="00790105" w14:paraId="287BF877" w14:textId="77777777" w:rsidTr="00460442">
        <w:trPr>
          <w:trHeight w:val="1822"/>
        </w:trPr>
        <w:tc>
          <w:tcPr>
            <w:tcW w:w="1696" w:type="dxa"/>
            <w:vAlign w:val="center"/>
          </w:tcPr>
          <w:p w14:paraId="113A6B02" w14:textId="77777777" w:rsidR="00790105" w:rsidRDefault="00790105" w:rsidP="00460442">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0927EB58" w14:textId="77777777" w:rsidR="00790105" w:rsidRDefault="00790105" w:rsidP="00460442">
            <w:pPr>
              <w:rPr>
                <w:rFonts w:ascii="宋体" w:eastAsia="宋体" w:hAnsi="宋体"/>
                <w:sz w:val="28"/>
                <w:szCs w:val="28"/>
              </w:rPr>
            </w:pPr>
            <w:r>
              <w:rPr>
                <w:rFonts w:ascii="宋体" w:eastAsia="宋体" w:hAnsi="宋体" w:hint="eastAsia"/>
                <w:sz w:val="28"/>
                <w:szCs w:val="28"/>
              </w:rPr>
              <w:t>具有较强的数据建模分析能力；</w:t>
            </w:r>
          </w:p>
          <w:p w14:paraId="5B7C4A9C" w14:textId="77777777" w:rsidR="00790105" w:rsidRDefault="00790105" w:rsidP="00460442">
            <w:pPr>
              <w:rPr>
                <w:rFonts w:ascii="宋体" w:eastAsia="宋体" w:hAnsi="宋体"/>
                <w:sz w:val="28"/>
                <w:szCs w:val="28"/>
              </w:rPr>
            </w:pPr>
            <w:r>
              <w:rPr>
                <w:rFonts w:ascii="宋体" w:eastAsia="宋体" w:hAnsi="宋体" w:hint="eastAsia"/>
                <w:sz w:val="28"/>
                <w:szCs w:val="28"/>
              </w:rPr>
              <w:t>踏实肯干，具有团队合作精神；</w:t>
            </w:r>
          </w:p>
          <w:p w14:paraId="4A4732FD" w14:textId="77777777" w:rsidR="00790105" w:rsidRDefault="00790105" w:rsidP="00460442">
            <w:pPr>
              <w:rPr>
                <w:rFonts w:ascii="宋体" w:eastAsia="宋体" w:hAnsi="宋体"/>
                <w:sz w:val="28"/>
                <w:szCs w:val="28"/>
              </w:rPr>
            </w:pPr>
            <w:r>
              <w:rPr>
                <w:rFonts w:ascii="宋体" w:eastAsia="宋体" w:hAnsi="宋体" w:hint="eastAsia"/>
                <w:sz w:val="28"/>
                <w:szCs w:val="28"/>
              </w:rPr>
              <w:t>修读过灰色系统课程的同学优先。</w:t>
            </w:r>
          </w:p>
        </w:tc>
      </w:tr>
    </w:tbl>
    <w:p w14:paraId="56BBED17" w14:textId="77777777" w:rsidR="00790105" w:rsidRPr="00790105" w:rsidRDefault="00790105"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CF691A" w14:paraId="45070368" w14:textId="77777777" w:rsidTr="00CF691A">
        <w:tc>
          <w:tcPr>
            <w:tcW w:w="829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F6B83E" w14:textId="7462FF9B" w:rsidR="00CF691A" w:rsidRDefault="00CF691A">
            <w:pPr>
              <w:jc w:val="center"/>
              <w:rPr>
                <w:rFonts w:ascii="宋体" w:eastAsia="宋体" w:hAnsi="宋体"/>
                <w:b/>
                <w:bCs/>
                <w:sz w:val="28"/>
                <w:szCs w:val="28"/>
              </w:rPr>
            </w:pPr>
            <w:r>
              <w:rPr>
                <w:rFonts w:ascii="宋体" w:eastAsia="宋体" w:hAnsi="宋体" w:hint="eastAsia"/>
                <w:b/>
                <w:bCs/>
                <w:sz w:val="28"/>
                <w:szCs w:val="28"/>
              </w:rPr>
              <w:lastRenderedPageBreak/>
              <w:t>课题</w:t>
            </w:r>
            <w:r w:rsidR="005953BF">
              <w:rPr>
                <w:rFonts w:ascii="宋体" w:eastAsia="宋体" w:hAnsi="宋体" w:hint="eastAsia"/>
                <w:b/>
                <w:bCs/>
                <w:sz w:val="28"/>
                <w:szCs w:val="28"/>
              </w:rPr>
              <w:t>十</w:t>
            </w:r>
            <w:r>
              <w:rPr>
                <w:rFonts w:ascii="宋体" w:eastAsia="宋体" w:hAnsi="宋体" w:hint="eastAsia"/>
                <w:b/>
                <w:bCs/>
                <w:sz w:val="28"/>
                <w:szCs w:val="28"/>
              </w:rPr>
              <w:t>一</w:t>
            </w:r>
          </w:p>
        </w:tc>
      </w:tr>
      <w:tr w:rsidR="00CF691A" w14:paraId="3725447A" w14:textId="77777777" w:rsidTr="00CF691A">
        <w:tc>
          <w:tcPr>
            <w:tcW w:w="1696" w:type="dxa"/>
            <w:tcBorders>
              <w:top w:val="single" w:sz="4" w:space="0" w:color="auto"/>
              <w:left w:val="single" w:sz="4" w:space="0" w:color="auto"/>
              <w:bottom w:val="single" w:sz="4" w:space="0" w:color="auto"/>
              <w:right w:val="single" w:sz="4" w:space="0" w:color="auto"/>
            </w:tcBorders>
            <w:hideMark/>
          </w:tcPr>
          <w:p w14:paraId="391A814D" w14:textId="77777777" w:rsidR="00CF691A" w:rsidRDefault="00CF691A">
            <w:pPr>
              <w:rPr>
                <w:rFonts w:ascii="宋体" w:eastAsia="宋体" w:hAnsi="宋体"/>
                <w:sz w:val="28"/>
                <w:szCs w:val="28"/>
              </w:rPr>
            </w:pPr>
            <w:r>
              <w:rPr>
                <w:rFonts w:ascii="宋体" w:eastAsia="宋体" w:hAnsi="宋体" w:hint="eastAsia"/>
                <w:sz w:val="28"/>
                <w:szCs w:val="28"/>
              </w:rPr>
              <w:t>指导教师：</w:t>
            </w:r>
          </w:p>
        </w:tc>
        <w:tc>
          <w:tcPr>
            <w:tcW w:w="6600" w:type="dxa"/>
            <w:tcBorders>
              <w:top w:val="single" w:sz="4" w:space="0" w:color="auto"/>
              <w:left w:val="single" w:sz="4" w:space="0" w:color="auto"/>
              <w:bottom w:val="single" w:sz="4" w:space="0" w:color="auto"/>
              <w:right w:val="single" w:sz="4" w:space="0" w:color="auto"/>
            </w:tcBorders>
            <w:hideMark/>
          </w:tcPr>
          <w:p w14:paraId="48DF3C9E" w14:textId="33394E67" w:rsidR="00CF691A" w:rsidRPr="005B7A2F" w:rsidRDefault="00CF691A">
            <w:pPr>
              <w:rPr>
                <w:rFonts w:ascii="宋体" w:eastAsia="宋体" w:hAnsi="宋体"/>
                <w:sz w:val="28"/>
                <w:szCs w:val="28"/>
              </w:rPr>
            </w:pPr>
            <w:r>
              <w:rPr>
                <w:rFonts w:ascii="宋体" w:eastAsia="宋体" w:hAnsi="宋体" w:hint="eastAsia"/>
                <w:sz w:val="28"/>
                <w:szCs w:val="28"/>
              </w:rPr>
              <w:t>袁潮清</w:t>
            </w:r>
            <w:r w:rsidR="005B7A2F">
              <w:rPr>
                <w:rFonts w:ascii="宋体" w:eastAsia="宋体" w:hAnsi="宋体" w:hint="eastAsia"/>
                <w:sz w:val="28"/>
                <w:szCs w:val="28"/>
              </w:rPr>
              <w:t>(</w:t>
            </w:r>
            <w:r w:rsidR="005B7A2F" w:rsidRPr="005B7A2F">
              <w:rPr>
                <w:rFonts w:ascii="宋体" w:eastAsia="宋体" w:hAnsi="宋体"/>
                <w:sz w:val="28"/>
                <w:szCs w:val="28"/>
              </w:rPr>
              <w:t>Chaoqingyuan@nuaa.edu.cn</w:t>
            </w:r>
            <w:r w:rsidR="005B7A2F">
              <w:rPr>
                <w:rFonts w:ascii="宋体" w:eastAsia="宋体" w:hAnsi="宋体"/>
                <w:sz w:val="28"/>
                <w:szCs w:val="28"/>
              </w:rPr>
              <w:t>)</w:t>
            </w:r>
          </w:p>
        </w:tc>
      </w:tr>
      <w:tr w:rsidR="00CF691A" w14:paraId="007CCBDA" w14:textId="77777777" w:rsidTr="00CF691A">
        <w:tc>
          <w:tcPr>
            <w:tcW w:w="1696" w:type="dxa"/>
            <w:tcBorders>
              <w:top w:val="single" w:sz="4" w:space="0" w:color="auto"/>
              <w:left w:val="single" w:sz="4" w:space="0" w:color="auto"/>
              <w:bottom w:val="single" w:sz="4" w:space="0" w:color="auto"/>
              <w:right w:val="single" w:sz="4" w:space="0" w:color="auto"/>
            </w:tcBorders>
            <w:hideMark/>
          </w:tcPr>
          <w:p w14:paraId="2BC0D650" w14:textId="77777777" w:rsidR="00CF691A" w:rsidRDefault="00CF691A">
            <w:pPr>
              <w:rPr>
                <w:rFonts w:ascii="宋体" w:eastAsia="宋体" w:hAnsi="宋体"/>
                <w:sz w:val="28"/>
                <w:szCs w:val="28"/>
              </w:rPr>
            </w:pPr>
            <w:r>
              <w:rPr>
                <w:rFonts w:ascii="宋体" w:eastAsia="宋体" w:hAnsi="宋体" w:hint="eastAsia"/>
                <w:sz w:val="28"/>
                <w:szCs w:val="28"/>
              </w:rPr>
              <w:t>项目名称：</w:t>
            </w:r>
          </w:p>
        </w:tc>
        <w:tc>
          <w:tcPr>
            <w:tcW w:w="6600" w:type="dxa"/>
            <w:tcBorders>
              <w:top w:val="single" w:sz="4" w:space="0" w:color="auto"/>
              <w:left w:val="single" w:sz="4" w:space="0" w:color="auto"/>
              <w:bottom w:val="single" w:sz="4" w:space="0" w:color="auto"/>
              <w:right w:val="single" w:sz="4" w:space="0" w:color="auto"/>
            </w:tcBorders>
            <w:hideMark/>
          </w:tcPr>
          <w:p w14:paraId="1FEA744F" w14:textId="77777777" w:rsidR="00CF691A" w:rsidRDefault="00CF691A">
            <w:pPr>
              <w:rPr>
                <w:rFonts w:ascii="宋体" w:eastAsia="宋体" w:hAnsi="宋体"/>
                <w:sz w:val="28"/>
                <w:szCs w:val="28"/>
              </w:rPr>
            </w:pPr>
            <w:r>
              <w:rPr>
                <w:rFonts w:ascii="宋体" w:eastAsia="宋体" w:hAnsi="宋体" w:hint="eastAsia"/>
                <w:sz w:val="28"/>
                <w:szCs w:val="28"/>
              </w:rPr>
              <w:t>信息覆盖的视角下灰色聚类的内涵与准则</w:t>
            </w:r>
          </w:p>
        </w:tc>
      </w:tr>
      <w:tr w:rsidR="00CF691A" w14:paraId="05D2E63E" w14:textId="77777777" w:rsidTr="00CF691A">
        <w:tc>
          <w:tcPr>
            <w:tcW w:w="1696" w:type="dxa"/>
            <w:tcBorders>
              <w:top w:val="single" w:sz="4" w:space="0" w:color="auto"/>
              <w:left w:val="single" w:sz="4" w:space="0" w:color="auto"/>
              <w:bottom w:val="single" w:sz="4" w:space="0" w:color="auto"/>
              <w:right w:val="single" w:sz="4" w:space="0" w:color="auto"/>
            </w:tcBorders>
            <w:hideMark/>
          </w:tcPr>
          <w:p w14:paraId="4EA512CE" w14:textId="77777777" w:rsidR="00CF691A" w:rsidRDefault="00CF691A">
            <w:pPr>
              <w:rPr>
                <w:rFonts w:ascii="宋体" w:eastAsia="宋体" w:hAnsi="宋体"/>
                <w:sz w:val="28"/>
                <w:szCs w:val="28"/>
              </w:rPr>
            </w:pPr>
            <w:r>
              <w:rPr>
                <w:rFonts w:ascii="宋体" w:eastAsia="宋体" w:hAnsi="宋体" w:hint="eastAsia"/>
                <w:sz w:val="28"/>
                <w:szCs w:val="28"/>
              </w:rPr>
              <w:t>项目来源：</w:t>
            </w:r>
          </w:p>
        </w:tc>
        <w:tc>
          <w:tcPr>
            <w:tcW w:w="6600" w:type="dxa"/>
            <w:tcBorders>
              <w:top w:val="single" w:sz="4" w:space="0" w:color="auto"/>
              <w:left w:val="single" w:sz="4" w:space="0" w:color="auto"/>
              <w:bottom w:val="single" w:sz="4" w:space="0" w:color="auto"/>
              <w:right w:val="single" w:sz="4" w:space="0" w:color="auto"/>
            </w:tcBorders>
          </w:tcPr>
          <w:p w14:paraId="2DCF53E9" w14:textId="77777777" w:rsidR="00CF691A" w:rsidRDefault="00CF691A">
            <w:pPr>
              <w:rPr>
                <w:rFonts w:ascii="宋体" w:eastAsia="宋体" w:hAnsi="宋体"/>
                <w:sz w:val="28"/>
                <w:szCs w:val="28"/>
              </w:rPr>
            </w:pPr>
          </w:p>
        </w:tc>
      </w:tr>
      <w:tr w:rsidR="00CF691A" w14:paraId="3B9AC6D4" w14:textId="77777777" w:rsidTr="00CF691A">
        <w:trPr>
          <w:trHeight w:val="2090"/>
        </w:trPr>
        <w:tc>
          <w:tcPr>
            <w:tcW w:w="1696" w:type="dxa"/>
            <w:tcBorders>
              <w:top w:val="single" w:sz="4" w:space="0" w:color="auto"/>
              <w:left w:val="single" w:sz="4" w:space="0" w:color="auto"/>
              <w:bottom w:val="single" w:sz="4" w:space="0" w:color="auto"/>
              <w:right w:val="single" w:sz="4" w:space="0" w:color="auto"/>
            </w:tcBorders>
            <w:vAlign w:val="center"/>
            <w:hideMark/>
          </w:tcPr>
          <w:p w14:paraId="06D78EC6" w14:textId="77777777" w:rsidR="00CF691A" w:rsidRDefault="00CF691A">
            <w:pPr>
              <w:jc w:val="center"/>
              <w:rPr>
                <w:rFonts w:ascii="宋体" w:eastAsia="宋体" w:hAnsi="宋体"/>
                <w:sz w:val="28"/>
                <w:szCs w:val="28"/>
              </w:rPr>
            </w:pPr>
            <w:r>
              <w:rPr>
                <w:rFonts w:ascii="宋体" w:eastAsia="宋体" w:hAnsi="宋体" w:hint="eastAsia"/>
                <w:sz w:val="28"/>
                <w:szCs w:val="28"/>
              </w:rPr>
              <w:t>项目简介：</w:t>
            </w:r>
          </w:p>
        </w:tc>
        <w:tc>
          <w:tcPr>
            <w:tcW w:w="6600" w:type="dxa"/>
            <w:tcBorders>
              <w:top w:val="single" w:sz="4" w:space="0" w:color="auto"/>
              <w:left w:val="single" w:sz="4" w:space="0" w:color="auto"/>
              <w:bottom w:val="single" w:sz="4" w:space="0" w:color="auto"/>
              <w:right w:val="single" w:sz="4" w:space="0" w:color="auto"/>
            </w:tcBorders>
            <w:hideMark/>
          </w:tcPr>
          <w:p w14:paraId="168D08E4" w14:textId="77777777" w:rsidR="00CF691A" w:rsidRDefault="00CF691A">
            <w:pPr>
              <w:rPr>
                <w:rFonts w:ascii="宋体" w:eastAsia="宋体" w:hAnsi="宋体"/>
                <w:sz w:val="28"/>
                <w:szCs w:val="28"/>
              </w:rPr>
            </w:pPr>
            <w:r>
              <w:rPr>
                <w:rFonts w:ascii="宋体" w:eastAsia="宋体" w:hAnsi="宋体" w:hint="eastAsia"/>
                <w:sz w:val="28"/>
                <w:szCs w:val="28"/>
              </w:rPr>
              <w:t>依据灰色不确定性的定义对采用信息覆盖对灰色聚类内涵、特征进行分析和界定，提出灰色聚类的相关准则，建立灰色聚类结果的合理性判断方法和判断标准，并进行相应案例研究。</w:t>
            </w:r>
          </w:p>
        </w:tc>
      </w:tr>
      <w:tr w:rsidR="00CF691A" w14:paraId="1C803C8C" w14:textId="77777777" w:rsidTr="00CF691A">
        <w:trPr>
          <w:trHeight w:val="1822"/>
        </w:trPr>
        <w:tc>
          <w:tcPr>
            <w:tcW w:w="1696" w:type="dxa"/>
            <w:tcBorders>
              <w:top w:val="single" w:sz="4" w:space="0" w:color="auto"/>
              <w:left w:val="single" w:sz="4" w:space="0" w:color="auto"/>
              <w:bottom w:val="single" w:sz="4" w:space="0" w:color="auto"/>
              <w:right w:val="single" w:sz="4" w:space="0" w:color="auto"/>
            </w:tcBorders>
            <w:vAlign w:val="center"/>
            <w:hideMark/>
          </w:tcPr>
          <w:p w14:paraId="3BCA8F1A" w14:textId="77777777" w:rsidR="00CF691A" w:rsidRDefault="00CF691A">
            <w:pPr>
              <w:jc w:val="center"/>
              <w:rPr>
                <w:rFonts w:ascii="宋体" w:eastAsia="宋体" w:hAnsi="宋体"/>
                <w:sz w:val="28"/>
                <w:szCs w:val="28"/>
              </w:rPr>
            </w:pPr>
            <w:r>
              <w:rPr>
                <w:rFonts w:ascii="宋体" w:eastAsia="宋体" w:hAnsi="宋体" w:hint="eastAsia"/>
                <w:sz w:val="28"/>
                <w:szCs w:val="28"/>
              </w:rPr>
              <w:t>学生要求：</w:t>
            </w:r>
          </w:p>
        </w:tc>
        <w:tc>
          <w:tcPr>
            <w:tcW w:w="6600" w:type="dxa"/>
            <w:tcBorders>
              <w:top w:val="single" w:sz="4" w:space="0" w:color="auto"/>
              <w:left w:val="single" w:sz="4" w:space="0" w:color="auto"/>
              <w:bottom w:val="single" w:sz="4" w:space="0" w:color="auto"/>
              <w:right w:val="single" w:sz="4" w:space="0" w:color="auto"/>
            </w:tcBorders>
            <w:hideMark/>
          </w:tcPr>
          <w:p w14:paraId="64E0BB59" w14:textId="77777777" w:rsidR="00CF691A" w:rsidRDefault="00CF691A">
            <w:pPr>
              <w:rPr>
                <w:rFonts w:ascii="宋体" w:eastAsia="宋体" w:hAnsi="宋体"/>
                <w:sz w:val="28"/>
                <w:szCs w:val="28"/>
              </w:rPr>
            </w:pPr>
            <w:r>
              <w:rPr>
                <w:rFonts w:ascii="宋体" w:eastAsia="宋体" w:hAnsi="宋体" w:hint="eastAsia"/>
                <w:sz w:val="28"/>
                <w:szCs w:val="28"/>
              </w:rPr>
              <w:t>具有扎实的数学基础，英文读写流利，对学术研究热情</w:t>
            </w:r>
          </w:p>
        </w:tc>
      </w:tr>
    </w:tbl>
    <w:p w14:paraId="04B53288" w14:textId="72778590" w:rsidR="00CF691A" w:rsidRDefault="00CF691A"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1F49CD" w14:paraId="3065466B" w14:textId="77777777" w:rsidTr="001B592D">
        <w:tc>
          <w:tcPr>
            <w:tcW w:w="8296" w:type="dxa"/>
            <w:gridSpan w:val="2"/>
            <w:shd w:val="clear" w:color="auto" w:fill="F2F2F2" w:themeFill="background1" w:themeFillShade="F2"/>
          </w:tcPr>
          <w:p w14:paraId="6CE53669" w14:textId="3B0988CB" w:rsidR="001F49CD" w:rsidRPr="00E02CB6" w:rsidRDefault="001F49CD" w:rsidP="001B592D">
            <w:pPr>
              <w:jc w:val="center"/>
              <w:rPr>
                <w:rFonts w:ascii="宋体" w:eastAsia="宋体" w:hAnsi="宋体"/>
                <w:b/>
                <w:bCs/>
                <w:sz w:val="28"/>
                <w:szCs w:val="28"/>
              </w:rPr>
            </w:pPr>
            <w:r w:rsidRPr="00E02CB6">
              <w:rPr>
                <w:rFonts w:ascii="宋体" w:eastAsia="宋体" w:hAnsi="宋体" w:hint="eastAsia"/>
                <w:b/>
                <w:bCs/>
                <w:sz w:val="28"/>
                <w:szCs w:val="28"/>
              </w:rPr>
              <w:t>课题</w:t>
            </w:r>
            <w:r w:rsidR="005953BF">
              <w:rPr>
                <w:rFonts w:ascii="宋体" w:eastAsia="宋体" w:hAnsi="宋体" w:hint="eastAsia"/>
                <w:b/>
                <w:bCs/>
                <w:sz w:val="28"/>
                <w:szCs w:val="28"/>
              </w:rPr>
              <w:t>十二</w:t>
            </w:r>
          </w:p>
        </w:tc>
      </w:tr>
      <w:tr w:rsidR="001F49CD" w14:paraId="1B139B4C" w14:textId="77777777" w:rsidTr="001B592D">
        <w:tc>
          <w:tcPr>
            <w:tcW w:w="1696" w:type="dxa"/>
          </w:tcPr>
          <w:p w14:paraId="384B3C7B" w14:textId="77777777" w:rsidR="001F49CD" w:rsidRDefault="001F49CD" w:rsidP="001B592D">
            <w:pPr>
              <w:rPr>
                <w:rFonts w:ascii="宋体" w:eastAsia="宋体" w:hAnsi="宋体"/>
                <w:sz w:val="28"/>
                <w:szCs w:val="28"/>
              </w:rPr>
            </w:pPr>
            <w:r>
              <w:rPr>
                <w:rFonts w:ascii="宋体" w:eastAsia="宋体" w:hAnsi="宋体" w:hint="eastAsia"/>
                <w:sz w:val="28"/>
                <w:szCs w:val="28"/>
              </w:rPr>
              <w:t>指导教师：</w:t>
            </w:r>
          </w:p>
        </w:tc>
        <w:tc>
          <w:tcPr>
            <w:tcW w:w="6600" w:type="dxa"/>
          </w:tcPr>
          <w:p w14:paraId="395C0AB5" w14:textId="443CB0D0" w:rsidR="001F49CD" w:rsidRDefault="001F49CD" w:rsidP="001B592D">
            <w:pPr>
              <w:rPr>
                <w:rFonts w:ascii="宋体" w:eastAsia="宋体" w:hAnsi="宋体"/>
                <w:sz w:val="28"/>
                <w:szCs w:val="28"/>
              </w:rPr>
            </w:pPr>
            <w:r>
              <w:rPr>
                <w:rFonts w:ascii="宋体" w:eastAsia="宋体" w:hAnsi="宋体" w:hint="eastAsia"/>
                <w:sz w:val="28"/>
                <w:szCs w:val="28"/>
              </w:rPr>
              <w:t>菅利荣</w:t>
            </w:r>
            <w:r w:rsidR="005B7A2F">
              <w:rPr>
                <w:rFonts w:ascii="宋体" w:eastAsia="宋体" w:hAnsi="宋体" w:hint="eastAsia"/>
                <w:sz w:val="28"/>
                <w:szCs w:val="28"/>
              </w:rPr>
              <w:t>(</w:t>
            </w:r>
            <w:r w:rsidR="005B7A2F" w:rsidRPr="005B7A2F">
              <w:rPr>
                <w:rFonts w:ascii="宋体" w:eastAsia="宋体" w:hAnsi="宋体"/>
                <w:sz w:val="28"/>
                <w:szCs w:val="28"/>
              </w:rPr>
              <w:t>jianlr@nuaa.edu.cn</w:t>
            </w:r>
            <w:r w:rsidR="005B7A2F">
              <w:rPr>
                <w:rFonts w:ascii="宋体" w:eastAsia="宋体" w:hAnsi="宋体"/>
                <w:sz w:val="28"/>
                <w:szCs w:val="28"/>
              </w:rPr>
              <w:t>)</w:t>
            </w:r>
          </w:p>
        </w:tc>
      </w:tr>
      <w:tr w:rsidR="001F49CD" w14:paraId="0034C4C3" w14:textId="77777777" w:rsidTr="001B592D">
        <w:trPr>
          <w:trHeight w:val="932"/>
        </w:trPr>
        <w:tc>
          <w:tcPr>
            <w:tcW w:w="1696" w:type="dxa"/>
          </w:tcPr>
          <w:p w14:paraId="5A396868" w14:textId="77777777" w:rsidR="001F49CD" w:rsidRDefault="001F49CD" w:rsidP="001B592D">
            <w:pPr>
              <w:rPr>
                <w:rFonts w:ascii="宋体" w:eastAsia="宋体" w:hAnsi="宋体"/>
                <w:sz w:val="28"/>
                <w:szCs w:val="28"/>
              </w:rPr>
            </w:pPr>
            <w:r>
              <w:rPr>
                <w:rFonts w:ascii="宋体" w:eastAsia="宋体" w:hAnsi="宋体" w:hint="eastAsia"/>
                <w:sz w:val="28"/>
                <w:szCs w:val="28"/>
              </w:rPr>
              <w:t>项目名称：</w:t>
            </w:r>
          </w:p>
        </w:tc>
        <w:tc>
          <w:tcPr>
            <w:tcW w:w="6600" w:type="dxa"/>
          </w:tcPr>
          <w:p w14:paraId="676747A7" w14:textId="77777777" w:rsidR="001F49CD" w:rsidRDefault="001F49CD" w:rsidP="001B592D">
            <w:pPr>
              <w:rPr>
                <w:rFonts w:ascii="宋体" w:eastAsia="宋体" w:hAnsi="宋体"/>
                <w:sz w:val="28"/>
                <w:szCs w:val="28"/>
              </w:rPr>
            </w:pPr>
            <w:r>
              <w:rPr>
                <w:rFonts w:ascii="宋体" w:eastAsia="宋体" w:hAnsi="宋体" w:hint="eastAsia"/>
                <w:sz w:val="28"/>
                <w:szCs w:val="28"/>
              </w:rPr>
              <w:t>我国先进制造业集群的现状分析及生态化发展路径研究</w:t>
            </w:r>
          </w:p>
        </w:tc>
      </w:tr>
      <w:tr w:rsidR="001F49CD" w14:paraId="48CDC7D8" w14:textId="77777777" w:rsidTr="001B592D">
        <w:tc>
          <w:tcPr>
            <w:tcW w:w="1696" w:type="dxa"/>
          </w:tcPr>
          <w:p w14:paraId="036D2052" w14:textId="77777777" w:rsidR="001F49CD" w:rsidRPr="00650B4F" w:rsidRDefault="001F49CD" w:rsidP="001B592D">
            <w:pPr>
              <w:rPr>
                <w:rFonts w:ascii="宋体" w:eastAsia="宋体" w:hAnsi="宋体"/>
                <w:sz w:val="28"/>
                <w:szCs w:val="28"/>
              </w:rPr>
            </w:pPr>
            <w:r w:rsidRPr="00650B4F">
              <w:rPr>
                <w:rFonts w:ascii="宋体" w:eastAsia="宋体" w:hAnsi="宋体" w:hint="eastAsia"/>
                <w:sz w:val="28"/>
                <w:szCs w:val="28"/>
              </w:rPr>
              <w:t>项目来源：</w:t>
            </w:r>
          </w:p>
        </w:tc>
        <w:tc>
          <w:tcPr>
            <w:tcW w:w="6600" w:type="dxa"/>
          </w:tcPr>
          <w:p w14:paraId="0C7D951A" w14:textId="77777777" w:rsidR="001F49CD" w:rsidRPr="00650B4F" w:rsidRDefault="001F49CD" w:rsidP="001B592D">
            <w:pPr>
              <w:rPr>
                <w:rFonts w:ascii="宋体" w:eastAsia="宋体" w:hAnsi="宋体"/>
                <w:sz w:val="28"/>
                <w:szCs w:val="28"/>
              </w:rPr>
            </w:pPr>
            <w:r w:rsidRPr="00650B4F">
              <w:rPr>
                <w:rFonts w:ascii="宋体" w:eastAsia="宋体" w:hAnsi="宋体" w:hint="eastAsia"/>
                <w:sz w:val="28"/>
                <w:szCs w:val="28"/>
              </w:rPr>
              <w:t>江苏高校社科重大项目</w:t>
            </w:r>
          </w:p>
        </w:tc>
      </w:tr>
      <w:tr w:rsidR="001F49CD" w14:paraId="6EE73D33" w14:textId="77777777" w:rsidTr="001B592D">
        <w:trPr>
          <w:trHeight w:val="2090"/>
        </w:trPr>
        <w:tc>
          <w:tcPr>
            <w:tcW w:w="1696" w:type="dxa"/>
            <w:vAlign w:val="center"/>
          </w:tcPr>
          <w:p w14:paraId="19788260" w14:textId="77777777" w:rsidR="001F49CD" w:rsidRDefault="001F49CD" w:rsidP="001B592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F2E5107" w14:textId="77777777" w:rsidR="001F49CD" w:rsidRPr="003D09F7" w:rsidRDefault="001F49CD" w:rsidP="001B592D">
            <w:pPr>
              <w:ind w:firstLineChars="250" w:firstLine="700"/>
              <w:rPr>
                <w:rFonts w:ascii="宋体" w:eastAsia="宋体" w:hAnsi="宋体"/>
                <w:sz w:val="28"/>
                <w:szCs w:val="28"/>
              </w:rPr>
            </w:pPr>
            <w:r w:rsidRPr="005F3192">
              <w:rPr>
                <w:rFonts w:ascii="宋体" w:eastAsia="宋体" w:hAnsi="宋体" w:hint="eastAsia"/>
                <w:sz w:val="28"/>
                <w:szCs w:val="28"/>
              </w:rPr>
              <w:t>生态创新</w:t>
            </w:r>
            <w:r w:rsidRPr="005F3192">
              <w:rPr>
                <w:rFonts w:ascii="宋体" w:eastAsia="宋体" w:hAnsi="宋体"/>
                <w:sz w:val="28"/>
                <w:szCs w:val="28"/>
              </w:rPr>
              <w:t>代表了一个国家的技术进步，生态创新的两大主题，即生态效率和资源效率，确保了环境、经济和社会的可持续性</w:t>
            </w:r>
            <w:r w:rsidRPr="005F3192">
              <w:rPr>
                <w:rFonts w:ascii="宋体" w:eastAsia="宋体" w:hAnsi="宋体" w:hint="eastAsia"/>
                <w:sz w:val="28"/>
                <w:szCs w:val="28"/>
              </w:rPr>
              <w:t>，已成为各国实现经济高质量发展的基本路径。</w:t>
            </w:r>
            <w:r w:rsidRPr="000B558D">
              <w:rPr>
                <w:rFonts w:ascii="宋体" w:eastAsia="宋体" w:hAnsi="宋体" w:hint="eastAsia"/>
                <w:sz w:val="28"/>
                <w:szCs w:val="28"/>
              </w:rPr>
              <w:t>从生态链的整体视角（例如资源消耗、废弃物排</w:t>
            </w:r>
            <w:r>
              <w:rPr>
                <w:rFonts w:ascii="宋体" w:eastAsia="宋体" w:hAnsi="宋体" w:hint="eastAsia"/>
                <w:sz w:val="28"/>
                <w:szCs w:val="28"/>
              </w:rPr>
              <w:t>放</w:t>
            </w:r>
            <w:r w:rsidRPr="000B558D">
              <w:rPr>
                <w:rFonts w:ascii="宋体" w:eastAsia="宋体" w:hAnsi="宋体" w:hint="eastAsia"/>
                <w:sz w:val="28"/>
                <w:szCs w:val="28"/>
              </w:rPr>
              <w:t>、产业链的完善程度、整体的创新能</w:t>
            </w:r>
            <w:r w:rsidRPr="000B558D">
              <w:rPr>
                <w:rFonts w:ascii="宋体" w:eastAsia="宋体" w:hAnsi="宋体" w:hint="eastAsia"/>
                <w:sz w:val="28"/>
                <w:szCs w:val="28"/>
              </w:rPr>
              <w:lastRenderedPageBreak/>
              <w:t>力、具有自主知识产权的核心技术、</w:t>
            </w:r>
            <w:r>
              <w:rPr>
                <w:rFonts w:ascii="宋体" w:eastAsia="宋体" w:hAnsi="宋体" w:hint="eastAsia"/>
                <w:sz w:val="28"/>
                <w:szCs w:val="28"/>
              </w:rPr>
              <w:t>绿色</w:t>
            </w:r>
            <w:r w:rsidRPr="000B558D">
              <w:rPr>
                <w:rFonts w:ascii="宋体" w:eastAsia="宋体" w:hAnsi="宋体" w:hint="eastAsia"/>
                <w:sz w:val="28"/>
                <w:szCs w:val="28"/>
              </w:rPr>
              <w:t>创新绩效等）分析</w:t>
            </w:r>
            <w:r>
              <w:rPr>
                <w:rFonts w:ascii="宋体" w:eastAsia="宋体" w:hAnsi="宋体" w:hint="eastAsia"/>
                <w:sz w:val="28"/>
                <w:szCs w:val="28"/>
              </w:rPr>
              <w:t>我国先进制造业集群</w:t>
            </w:r>
            <w:r w:rsidRPr="000B558D">
              <w:rPr>
                <w:rFonts w:ascii="宋体" w:eastAsia="宋体" w:hAnsi="宋体" w:hint="eastAsia"/>
                <w:sz w:val="28"/>
                <w:szCs w:val="28"/>
              </w:rPr>
              <w:t>的发展现状；综合运用灰色不确定性评价方法、复杂网络方法等挖掘影响</w:t>
            </w:r>
            <w:r>
              <w:rPr>
                <w:rFonts w:ascii="宋体" w:eastAsia="宋体" w:hAnsi="宋体" w:hint="eastAsia"/>
                <w:sz w:val="28"/>
                <w:szCs w:val="28"/>
              </w:rPr>
              <w:t>先进制造业集群绿色</w:t>
            </w:r>
            <w:r w:rsidRPr="000B558D">
              <w:rPr>
                <w:rFonts w:ascii="宋体" w:eastAsia="宋体" w:hAnsi="宋体" w:hint="eastAsia"/>
                <w:sz w:val="28"/>
                <w:szCs w:val="28"/>
              </w:rPr>
              <w:t>发展的关键影响因素及其关联关系；</w:t>
            </w:r>
            <w:r w:rsidRPr="005F3192">
              <w:rPr>
                <w:rFonts w:ascii="宋体" w:eastAsia="宋体" w:hAnsi="宋体" w:hint="eastAsia"/>
                <w:sz w:val="28"/>
                <w:szCs w:val="28"/>
              </w:rPr>
              <w:t>探究</w:t>
            </w:r>
            <w:r>
              <w:rPr>
                <w:rFonts w:ascii="宋体" w:eastAsia="宋体" w:hAnsi="宋体" w:hint="eastAsia"/>
                <w:sz w:val="28"/>
                <w:szCs w:val="28"/>
              </w:rPr>
              <w:t>我国先进制造业集群生态化</w:t>
            </w:r>
            <w:r w:rsidRPr="003D09F7">
              <w:rPr>
                <w:rFonts w:ascii="宋体" w:eastAsia="宋体" w:hAnsi="宋体" w:hint="eastAsia"/>
                <w:sz w:val="28"/>
                <w:szCs w:val="28"/>
              </w:rPr>
              <w:t>的发展</w:t>
            </w:r>
            <w:r>
              <w:rPr>
                <w:rFonts w:ascii="宋体" w:eastAsia="宋体" w:hAnsi="宋体" w:hint="eastAsia"/>
                <w:sz w:val="28"/>
                <w:szCs w:val="28"/>
              </w:rPr>
              <w:t>路径</w:t>
            </w:r>
            <w:r w:rsidRPr="003D09F7">
              <w:rPr>
                <w:rFonts w:ascii="宋体" w:eastAsia="宋体" w:hAnsi="宋体" w:hint="eastAsia"/>
                <w:sz w:val="28"/>
                <w:szCs w:val="28"/>
              </w:rPr>
              <w:t>与对策建议</w:t>
            </w:r>
            <w:r w:rsidRPr="005F3192">
              <w:rPr>
                <w:rFonts w:ascii="宋体" w:eastAsia="宋体" w:hAnsi="宋体" w:hint="eastAsia"/>
                <w:sz w:val="28"/>
                <w:szCs w:val="28"/>
              </w:rPr>
              <w:t>。</w:t>
            </w:r>
          </w:p>
        </w:tc>
      </w:tr>
      <w:tr w:rsidR="001F49CD" w14:paraId="3D8F9E44" w14:textId="77777777" w:rsidTr="001B592D">
        <w:trPr>
          <w:trHeight w:val="1822"/>
        </w:trPr>
        <w:tc>
          <w:tcPr>
            <w:tcW w:w="1696" w:type="dxa"/>
            <w:vAlign w:val="center"/>
          </w:tcPr>
          <w:p w14:paraId="3823CE8E" w14:textId="77777777" w:rsidR="001F49CD" w:rsidRDefault="001F49CD" w:rsidP="001B592D">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0B7EF55" w14:textId="77777777" w:rsidR="001F49CD" w:rsidRDefault="001F49CD" w:rsidP="001B592D">
            <w:pPr>
              <w:rPr>
                <w:rFonts w:ascii="宋体" w:eastAsia="宋体" w:hAnsi="宋体"/>
                <w:sz w:val="28"/>
                <w:szCs w:val="28"/>
              </w:rPr>
            </w:pPr>
          </w:p>
          <w:p w14:paraId="3B65703D" w14:textId="77777777" w:rsidR="001F49CD" w:rsidRDefault="001F49CD" w:rsidP="001B592D">
            <w:pPr>
              <w:rPr>
                <w:rFonts w:ascii="宋体" w:eastAsia="宋体" w:hAnsi="宋体"/>
                <w:sz w:val="28"/>
                <w:szCs w:val="28"/>
              </w:rPr>
            </w:pPr>
            <w:r>
              <w:rPr>
                <w:rFonts w:ascii="宋体" w:eastAsia="宋体" w:hAnsi="宋体" w:hint="eastAsia"/>
                <w:sz w:val="28"/>
                <w:szCs w:val="28"/>
              </w:rPr>
              <w:t>一定的数理基础及计算机基础</w:t>
            </w:r>
          </w:p>
        </w:tc>
      </w:tr>
    </w:tbl>
    <w:p w14:paraId="6E4BCC30" w14:textId="77777777" w:rsidR="001F49CD" w:rsidRPr="001F49CD" w:rsidRDefault="001F49CD"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CF691A" w14:paraId="29771D0C" w14:textId="77777777" w:rsidTr="00063F52">
        <w:tc>
          <w:tcPr>
            <w:tcW w:w="8296" w:type="dxa"/>
            <w:gridSpan w:val="2"/>
            <w:shd w:val="clear" w:color="auto" w:fill="F2F2F2" w:themeFill="background1" w:themeFillShade="F2"/>
          </w:tcPr>
          <w:p w14:paraId="00E34267" w14:textId="38A846B4" w:rsidR="00CF691A" w:rsidRPr="00E02CB6" w:rsidRDefault="00CF691A" w:rsidP="00063F52">
            <w:pPr>
              <w:jc w:val="center"/>
              <w:rPr>
                <w:rFonts w:ascii="宋体" w:eastAsia="宋体" w:hAnsi="宋体"/>
                <w:b/>
                <w:bCs/>
                <w:sz w:val="28"/>
                <w:szCs w:val="28"/>
              </w:rPr>
            </w:pPr>
            <w:r w:rsidRPr="00E02CB6">
              <w:rPr>
                <w:rFonts w:ascii="宋体" w:eastAsia="宋体" w:hAnsi="宋体" w:hint="eastAsia"/>
                <w:b/>
                <w:bCs/>
                <w:sz w:val="28"/>
                <w:szCs w:val="28"/>
              </w:rPr>
              <w:t>课题</w:t>
            </w:r>
            <w:r w:rsidR="005953BF">
              <w:rPr>
                <w:rFonts w:ascii="宋体" w:eastAsia="宋体" w:hAnsi="宋体" w:hint="eastAsia"/>
                <w:b/>
                <w:bCs/>
                <w:sz w:val="28"/>
                <w:szCs w:val="28"/>
              </w:rPr>
              <w:t>十三</w:t>
            </w:r>
          </w:p>
        </w:tc>
      </w:tr>
      <w:tr w:rsidR="00CF691A" w14:paraId="492490AA" w14:textId="77777777" w:rsidTr="00063F52">
        <w:tc>
          <w:tcPr>
            <w:tcW w:w="1696" w:type="dxa"/>
          </w:tcPr>
          <w:p w14:paraId="59A20E9B" w14:textId="77777777" w:rsidR="00CF691A" w:rsidRDefault="00CF691A" w:rsidP="00063F52">
            <w:pPr>
              <w:rPr>
                <w:rFonts w:ascii="宋体" w:eastAsia="宋体" w:hAnsi="宋体"/>
                <w:sz w:val="28"/>
                <w:szCs w:val="28"/>
              </w:rPr>
            </w:pPr>
            <w:r>
              <w:rPr>
                <w:rFonts w:ascii="宋体" w:eastAsia="宋体" w:hAnsi="宋体" w:hint="eastAsia"/>
                <w:sz w:val="28"/>
                <w:szCs w:val="28"/>
              </w:rPr>
              <w:t>指导教师：</w:t>
            </w:r>
          </w:p>
        </w:tc>
        <w:tc>
          <w:tcPr>
            <w:tcW w:w="6600" w:type="dxa"/>
          </w:tcPr>
          <w:p w14:paraId="39172CF5" w14:textId="29A2F20D" w:rsidR="00CF691A" w:rsidRPr="00B77A0C" w:rsidRDefault="00CF691A" w:rsidP="00063F52">
            <w:pPr>
              <w:rPr>
                <w:rFonts w:ascii="宋体" w:eastAsia="宋体" w:hAnsi="宋体"/>
                <w:sz w:val="20"/>
                <w:szCs w:val="20"/>
              </w:rPr>
            </w:pPr>
            <w:r w:rsidRPr="00B77A0C">
              <w:rPr>
                <w:rFonts w:ascii="Times New Roman" w:eastAsia="宋体" w:hAnsi="Times New Roman"/>
                <w:sz w:val="20"/>
                <w:szCs w:val="20"/>
              </w:rPr>
              <w:t xml:space="preserve">Ehsan </w:t>
            </w:r>
            <w:proofErr w:type="spellStart"/>
            <w:r w:rsidRPr="00B77A0C">
              <w:rPr>
                <w:rFonts w:ascii="Times New Roman" w:eastAsia="宋体" w:hAnsi="Times New Roman"/>
                <w:sz w:val="20"/>
                <w:szCs w:val="20"/>
              </w:rPr>
              <w:t>Javanmardi</w:t>
            </w:r>
            <w:proofErr w:type="spellEnd"/>
            <w:r w:rsidR="005B7A2F">
              <w:rPr>
                <w:rFonts w:ascii="Times New Roman" w:eastAsia="宋体" w:hAnsi="Times New Roman"/>
                <w:sz w:val="20"/>
                <w:szCs w:val="20"/>
              </w:rPr>
              <w:t>(</w:t>
            </w:r>
            <w:r w:rsidR="005B7A2F">
              <w:rPr>
                <w:rFonts w:ascii="微软雅黑" w:eastAsia="微软雅黑" w:hAnsi="微软雅黑" w:hint="eastAsia"/>
                <w:color w:val="000000"/>
                <w:szCs w:val="21"/>
              </w:rPr>
              <w:t>ejavanmardi@nuaa.edu.cn</w:t>
            </w:r>
            <w:r w:rsidR="005B7A2F">
              <w:rPr>
                <w:rFonts w:ascii="微软雅黑" w:eastAsia="微软雅黑" w:hAnsi="微软雅黑"/>
                <w:color w:val="000000"/>
                <w:szCs w:val="21"/>
              </w:rPr>
              <w:t>)</w:t>
            </w:r>
          </w:p>
        </w:tc>
      </w:tr>
      <w:tr w:rsidR="00CF691A" w14:paraId="3028B629" w14:textId="77777777" w:rsidTr="00063F52">
        <w:tc>
          <w:tcPr>
            <w:tcW w:w="1696" w:type="dxa"/>
          </w:tcPr>
          <w:p w14:paraId="1ACEA58C" w14:textId="77777777" w:rsidR="00CF691A" w:rsidRDefault="00CF691A" w:rsidP="00063F52">
            <w:pPr>
              <w:rPr>
                <w:rFonts w:ascii="宋体" w:eastAsia="宋体" w:hAnsi="宋体"/>
                <w:sz w:val="28"/>
                <w:szCs w:val="28"/>
              </w:rPr>
            </w:pPr>
            <w:r>
              <w:rPr>
                <w:rFonts w:ascii="宋体" w:eastAsia="宋体" w:hAnsi="宋体" w:hint="eastAsia"/>
                <w:sz w:val="28"/>
                <w:szCs w:val="28"/>
              </w:rPr>
              <w:t>项目名称：</w:t>
            </w:r>
          </w:p>
        </w:tc>
        <w:tc>
          <w:tcPr>
            <w:tcW w:w="6600" w:type="dxa"/>
          </w:tcPr>
          <w:p w14:paraId="04B1B2E5" w14:textId="77777777" w:rsidR="00CF691A" w:rsidRPr="00B77A0C" w:rsidRDefault="00CF691A" w:rsidP="00063F52">
            <w:pPr>
              <w:widowControl/>
              <w:jc w:val="left"/>
              <w:rPr>
                <w:rFonts w:ascii="Times New Roman" w:eastAsia="Times New Roman" w:hAnsi="Times New Roman" w:cs="Times New Roman"/>
                <w:kern w:val="0"/>
                <w:sz w:val="20"/>
                <w:szCs w:val="20"/>
              </w:rPr>
            </w:pPr>
            <w:r w:rsidRPr="00B77A0C">
              <w:rPr>
                <w:rFonts w:ascii="Times New Roman" w:eastAsia="Times New Roman" w:hAnsi="Times New Roman" w:cs="Times New Roman"/>
                <w:kern w:val="0"/>
                <w:sz w:val="20"/>
                <w:szCs w:val="20"/>
              </w:rPr>
              <w:t>Digital Payment Systems and the Elderly: Assessing the adoption and usability of digital payment systems among the elderly, and identifying key barriers and facilitators</w:t>
            </w:r>
          </w:p>
        </w:tc>
      </w:tr>
      <w:tr w:rsidR="00CF691A" w14:paraId="542E9137" w14:textId="77777777" w:rsidTr="00063F52">
        <w:tc>
          <w:tcPr>
            <w:tcW w:w="1696" w:type="dxa"/>
          </w:tcPr>
          <w:p w14:paraId="24E11ADD" w14:textId="77777777" w:rsidR="00CF691A" w:rsidRDefault="00CF691A" w:rsidP="00063F52">
            <w:pPr>
              <w:rPr>
                <w:rFonts w:ascii="宋体" w:eastAsia="宋体" w:hAnsi="宋体"/>
                <w:sz w:val="28"/>
                <w:szCs w:val="28"/>
              </w:rPr>
            </w:pPr>
            <w:r>
              <w:rPr>
                <w:rFonts w:ascii="宋体" w:eastAsia="宋体" w:hAnsi="宋体" w:hint="eastAsia"/>
                <w:sz w:val="28"/>
                <w:szCs w:val="28"/>
              </w:rPr>
              <w:t>项目来源：</w:t>
            </w:r>
          </w:p>
        </w:tc>
        <w:tc>
          <w:tcPr>
            <w:tcW w:w="6600" w:type="dxa"/>
          </w:tcPr>
          <w:p w14:paraId="6AD04D33" w14:textId="77777777" w:rsidR="00CF691A" w:rsidRPr="00B77A0C" w:rsidRDefault="00CF691A" w:rsidP="00063F52">
            <w:pPr>
              <w:rPr>
                <w:rFonts w:ascii="宋体" w:eastAsia="宋体" w:hAnsi="宋体"/>
                <w:sz w:val="20"/>
                <w:szCs w:val="20"/>
              </w:rPr>
            </w:pPr>
          </w:p>
        </w:tc>
      </w:tr>
      <w:tr w:rsidR="00CF691A" w14:paraId="66AB0849" w14:textId="77777777" w:rsidTr="00063F52">
        <w:trPr>
          <w:trHeight w:val="2090"/>
        </w:trPr>
        <w:tc>
          <w:tcPr>
            <w:tcW w:w="1696" w:type="dxa"/>
            <w:vAlign w:val="center"/>
          </w:tcPr>
          <w:p w14:paraId="1985D635" w14:textId="77777777" w:rsidR="00CF691A" w:rsidRDefault="00CF691A" w:rsidP="00063F52">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E775FF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Importance of the Research</w:t>
            </w:r>
          </w:p>
          <w:p w14:paraId="04A9166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research on "Digital Payment Systems and the Elderly" is of paramount importance for several reasons:</w:t>
            </w:r>
          </w:p>
          <w:p w14:paraId="65CCD2B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Demographic Shifts: With the global population aging rapidly, a significant portion of society is potentially marginalized due to the digital divide. Understanding their interaction with digital payment systems is crucial for ensuring their inclusion in the digital economy.</w:t>
            </w:r>
          </w:p>
          <w:p w14:paraId="7DBDA9BF"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Financial Independence and Inclusion: This research will contribute to enhancing financial independence and inclusion for the elderly. By addressing the </w:t>
            </w:r>
            <w:proofErr w:type="gramStart"/>
            <w:r w:rsidRPr="00B77A0C">
              <w:rPr>
                <w:rFonts w:asciiTheme="majorBidi" w:eastAsia="宋体" w:hAnsiTheme="majorBidi" w:cstheme="majorBidi"/>
                <w:sz w:val="20"/>
                <w:szCs w:val="20"/>
              </w:rPr>
              <w:t>barriers</w:t>
            </w:r>
            <w:proofErr w:type="gramEnd"/>
            <w:r w:rsidRPr="00B77A0C">
              <w:rPr>
                <w:rFonts w:asciiTheme="majorBidi" w:eastAsia="宋体" w:hAnsiTheme="majorBidi" w:cstheme="majorBidi"/>
                <w:sz w:val="20"/>
                <w:szCs w:val="20"/>
              </w:rPr>
              <w:t xml:space="preserve"> they face in using digital payment systems, we can empower them to manage their finances more effectively and securely.</w:t>
            </w:r>
          </w:p>
          <w:p w14:paraId="702605B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User-Centric Design: The findings will provide invaluable insights for designing user-friendly digital payment systems that cater to the needs of the elderly, fostering a more inclusive digital landscape.</w:t>
            </w:r>
          </w:p>
          <w:p w14:paraId="7DB604B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Policy and Regulation: The results can inform policymakers and regulatory </w:t>
            </w:r>
            <w:r w:rsidRPr="00B77A0C">
              <w:rPr>
                <w:rFonts w:asciiTheme="majorBidi" w:eastAsia="宋体" w:hAnsiTheme="majorBidi" w:cstheme="majorBidi"/>
                <w:sz w:val="20"/>
                <w:szCs w:val="20"/>
              </w:rPr>
              <w:lastRenderedPageBreak/>
              <w:t>bodies to develop guidelines and frameworks that ensure the digital financial ecosystem is accessible and equitable for all age groups.</w:t>
            </w:r>
          </w:p>
          <w:p w14:paraId="4AE0969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Technological Advancement: Understanding the unique needs and challenges faced by the elderly can drive innovation in technology, leading to the development of new, more accessible digital payment solutions.</w:t>
            </w:r>
          </w:p>
          <w:p w14:paraId="24FEB152"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Social Well-being: Enhancing the ability of the elderly to use digital payment systems can improve their social well-being by reducing feelings of dependency and increasing their engagement with the community.</w:t>
            </w:r>
          </w:p>
          <w:p w14:paraId="59E557AD"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Goals of the Research</w:t>
            </w:r>
          </w:p>
          <w:p w14:paraId="4E616D3A"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primary goals of this research are:</w:t>
            </w:r>
          </w:p>
          <w:p w14:paraId="0AA81AB2"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Assess Adoption Rates: To determine the current level of adoption of digital payment systems among the elderly.</w:t>
            </w:r>
          </w:p>
          <w:p w14:paraId="6E14E33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Identify Usability Challenges: To uncover and understand the specific usability challenges that the elderly face in using digital payment systems.</w:t>
            </w:r>
          </w:p>
          <w:p w14:paraId="325DE34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Discover Barriers and Facilitators: To identify the key barriers that hinder and facilitators that encourage the adoption of digital payment systems by the elderly.</w:t>
            </w:r>
          </w:p>
          <w:p w14:paraId="56E46E5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Develop Recommendations: To propose actionable recommendations for improving the accessibility and usability of digital payment systems for the elderly.</w:t>
            </w:r>
          </w:p>
          <w:p w14:paraId="146AA44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Inform Stakeholders: To provide stakeholders, including technology developers, financial institutions, and policymakers, with data-driven insights for decision-making.</w:t>
            </w:r>
          </w:p>
          <w:p w14:paraId="5A2CFE00"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Promote Digital Literacy: To contribute to efforts in enhancing digital literacy among the elderly, ensuring they can participate fully in the digital world.</w:t>
            </w:r>
          </w:p>
          <w:p w14:paraId="0B19276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Why We Should Conduct This Research:</w:t>
            </w:r>
          </w:p>
          <w:p w14:paraId="5F099FB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Conducting this research is essential for several reasons:</w:t>
            </w:r>
          </w:p>
          <w:p w14:paraId="0F410EA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Addressing a Growing Need: As the elderly population grows, their needs and challenges in accessing and using digital technologies become more pressing.</w:t>
            </w:r>
          </w:p>
          <w:p w14:paraId="4DDB774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Bridging the Digital Divide: This research is a step towards bridging the digital divide, ensuring that advancements in technology are inclusive and beneficial to all segments of society, including the elderly.</w:t>
            </w:r>
          </w:p>
          <w:p w14:paraId="777BC67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Enhancing Quality of Life: By making digital payment systems more accessible to the elderly, we can significantly enhance their quality of life and independence.</w:t>
            </w:r>
          </w:p>
          <w:p w14:paraId="627AB89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Driving Inclusive Innovation: The insights gained can drive innovation in digital payment technology, leading to more inclusive and user-friendly designs.</w:t>
            </w:r>
          </w:p>
          <w:p w14:paraId="1908A3EB"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Social Responsibility: It is a social imperative to ensure that the benefits of digital technology are accessible to all, including the elderly, who are often at risk of being left behind in the digital era.</w:t>
            </w:r>
          </w:p>
          <w:p w14:paraId="7B853C2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Objective:</w:t>
            </w:r>
          </w:p>
          <w:p w14:paraId="4161461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The primary objective of this research is to comprehensively assess how the </w:t>
            </w:r>
            <w:r w:rsidRPr="00B77A0C">
              <w:rPr>
                <w:rFonts w:asciiTheme="majorBidi" w:eastAsia="宋体" w:hAnsiTheme="majorBidi" w:cstheme="majorBidi"/>
                <w:sz w:val="20"/>
                <w:szCs w:val="20"/>
              </w:rPr>
              <w:lastRenderedPageBreak/>
              <w:t>elderly population adopts and interacts with digital payment systems. This study aims to explore the usability of these systems for senior citizens and identify the main barriers and facilitators influencing their adoption.</w:t>
            </w:r>
          </w:p>
          <w:p w14:paraId="4BCB84F3"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Key Research Questions:</w:t>
            </w:r>
          </w:p>
          <w:p w14:paraId="59B843E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What is the current level of adoption of digital payment systems among the elderly?</w:t>
            </w:r>
          </w:p>
          <w:p w14:paraId="0D10F44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What are the primary usability challenges faced by elderly users when interacting with digital payment platforms?</w:t>
            </w:r>
          </w:p>
          <w:p w14:paraId="5E77B343"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How do factors like technology literacy, trust, security concerns, and perceived usefulness influence the adoption of digital payment systems by the elderly?</w:t>
            </w:r>
          </w:p>
          <w:p w14:paraId="3124F40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What are the main facilitators that could enhance the adoption and usability of digital payment systems for senior citizens?</w:t>
            </w:r>
          </w:p>
          <w:p w14:paraId="71B2461F"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How do socioeconomic factors, such as income level, education, and urban vs. rural residency, impact the use of digital payment methods among the elderly?</w:t>
            </w:r>
          </w:p>
          <w:p w14:paraId="5F38F91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Methodology:</w:t>
            </w:r>
          </w:p>
          <w:p w14:paraId="27B8BB80"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Quantitative Surveys: Conduct surveys with a diverse group of elderly participants to quantify the level of adoption and identify patterns in usage and preferences.</w:t>
            </w:r>
          </w:p>
          <w:p w14:paraId="74FDF6A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Qualitative Interviews: Carry out in-depth interviews to gain detailed insights into personal experiences, challenges, and perceptions regarding digital payment systems.</w:t>
            </w:r>
          </w:p>
          <w:p w14:paraId="4DECB77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Usability Testing: Perform usability tests with elderly participants to observe and document their interactions with various digital payment platforms.</w:t>
            </w:r>
          </w:p>
          <w:p w14:paraId="0D46423F"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Comparative Analysis: Compare adoption rates and usability experiences across different demographic groups within the elderly population.</w:t>
            </w:r>
          </w:p>
          <w:p w14:paraId="5B68165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Expected Outcomes:</w:t>
            </w:r>
          </w:p>
          <w:p w14:paraId="432E154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A detailed understanding of the current adoption rate of digital payment systems among the elderly.</w:t>
            </w:r>
          </w:p>
          <w:p w14:paraId="59F3CA9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Identification of key usability challenges and barriers hindering the use of digital payment systems by senior citizens.</w:t>
            </w:r>
          </w:p>
          <w:p w14:paraId="78AFF5B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Insights into the role of personal, social, and economic factors in influencing the adoption of digital payments.</w:t>
            </w:r>
          </w:p>
          <w:p w14:paraId="11727F2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Recommendations for designing or modifying digital payment systems to be more elderly-friendly.</w:t>
            </w:r>
          </w:p>
          <w:p w14:paraId="7084661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Strategic recommendations for policymakers, financial institutions, and technology developers to increase the adoption and improve the usability of digital payment systems for the elderly.</w:t>
            </w:r>
          </w:p>
          <w:p w14:paraId="224E3EC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Significance:</w:t>
            </w:r>
          </w:p>
          <w:p w14:paraId="2ECC176A"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This research is particularly significant in an increasingly digitized world where digital payment systems are becoming essential for various transactions. Understanding the specific needs and challenges of the elderly in this context is crucial to ensure their inclusion and prevent further widening of the digital </w:t>
            </w:r>
            <w:r w:rsidRPr="00B77A0C">
              <w:rPr>
                <w:rFonts w:asciiTheme="majorBidi" w:eastAsia="宋体" w:hAnsiTheme="majorBidi" w:cstheme="majorBidi"/>
                <w:sz w:val="20"/>
                <w:szCs w:val="20"/>
              </w:rPr>
              <w:lastRenderedPageBreak/>
              <w:t>divide. The findings can inform the development of more accessible, user-friendly payment solutions that cater to the needs of the aging population, thus fostering their independence and financial empowerment.</w:t>
            </w:r>
          </w:p>
        </w:tc>
      </w:tr>
      <w:tr w:rsidR="00CF691A" w14:paraId="2E196635" w14:textId="77777777" w:rsidTr="00063F52">
        <w:trPr>
          <w:trHeight w:val="1822"/>
        </w:trPr>
        <w:tc>
          <w:tcPr>
            <w:tcW w:w="1696" w:type="dxa"/>
            <w:vAlign w:val="center"/>
          </w:tcPr>
          <w:p w14:paraId="4A69BD00" w14:textId="77777777" w:rsidR="00CF691A" w:rsidRDefault="00CF691A" w:rsidP="00063F52">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58472BA"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Students need capabilities in both quantitative and qualitative business research methods including surveys, interviews, and analysis.</w:t>
            </w:r>
          </w:p>
          <w:p w14:paraId="55323F9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Students should demonstrate understanding of emerging Industry 4.0 technologies and applications in elderly care. Familiarity with healthcare systems, aging population trends, and assisted living is desired.  </w:t>
            </w:r>
          </w:p>
          <w:p w14:paraId="03BE1432" w14:textId="77777777" w:rsidR="00CF691A" w:rsidRPr="00B77A0C" w:rsidRDefault="00CF691A" w:rsidP="00063F52">
            <w:pPr>
              <w:rPr>
                <w:rFonts w:asciiTheme="majorBidi" w:eastAsia="宋体" w:hAnsiTheme="majorBidi" w:cstheme="majorBidi"/>
                <w:sz w:val="24"/>
                <w:szCs w:val="24"/>
              </w:rPr>
            </w:pPr>
            <w:r w:rsidRPr="00B77A0C">
              <w:rPr>
                <w:rFonts w:asciiTheme="majorBidi" w:eastAsia="宋体" w:hAnsiTheme="majorBidi" w:cstheme="majorBidi"/>
                <w:sz w:val="20"/>
                <w:szCs w:val="20"/>
              </w:rPr>
              <w:t>Students should exhibit analytical skills to synthesize research findings into strategic insights for elderly care businesses, policymakers, and technology companies.</w:t>
            </w:r>
          </w:p>
        </w:tc>
      </w:tr>
    </w:tbl>
    <w:p w14:paraId="1F72C0E5" w14:textId="77777777" w:rsidR="00CF691A" w:rsidRDefault="00CF691A" w:rsidP="00CF691A">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CF691A" w14:paraId="1F581E09" w14:textId="77777777" w:rsidTr="00063F52">
        <w:tc>
          <w:tcPr>
            <w:tcW w:w="8296" w:type="dxa"/>
            <w:gridSpan w:val="2"/>
            <w:shd w:val="clear" w:color="auto" w:fill="F2F2F2" w:themeFill="background1" w:themeFillShade="F2"/>
          </w:tcPr>
          <w:p w14:paraId="105EC92B" w14:textId="554A337B" w:rsidR="00CF691A" w:rsidRPr="00E02CB6" w:rsidRDefault="00CF691A" w:rsidP="00063F52">
            <w:pPr>
              <w:jc w:val="center"/>
              <w:rPr>
                <w:rFonts w:ascii="宋体" w:eastAsia="宋体" w:hAnsi="宋体"/>
                <w:b/>
                <w:bCs/>
                <w:sz w:val="28"/>
                <w:szCs w:val="28"/>
              </w:rPr>
            </w:pPr>
            <w:r w:rsidRPr="00E02CB6">
              <w:rPr>
                <w:rFonts w:ascii="宋体" w:eastAsia="宋体" w:hAnsi="宋体" w:hint="eastAsia"/>
                <w:b/>
                <w:bCs/>
                <w:sz w:val="28"/>
                <w:szCs w:val="28"/>
              </w:rPr>
              <w:t>课题</w:t>
            </w:r>
            <w:r w:rsidR="005953BF">
              <w:rPr>
                <w:rFonts w:ascii="宋体" w:eastAsia="宋体" w:hAnsi="宋体" w:hint="eastAsia"/>
                <w:b/>
                <w:bCs/>
                <w:sz w:val="28"/>
                <w:szCs w:val="28"/>
              </w:rPr>
              <w:t>十四</w:t>
            </w:r>
          </w:p>
        </w:tc>
      </w:tr>
      <w:tr w:rsidR="00CF691A" w14:paraId="1F662572" w14:textId="77777777" w:rsidTr="00063F52">
        <w:tc>
          <w:tcPr>
            <w:tcW w:w="1696" w:type="dxa"/>
          </w:tcPr>
          <w:p w14:paraId="12850794" w14:textId="77777777" w:rsidR="00CF691A" w:rsidRDefault="00CF691A" w:rsidP="00063F52">
            <w:pPr>
              <w:rPr>
                <w:rFonts w:ascii="宋体" w:eastAsia="宋体" w:hAnsi="宋体"/>
                <w:sz w:val="28"/>
                <w:szCs w:val="28"/>
              </w:rPr>
            </w:pPr>
            <w:r>
              <w:rPr>
                <w:rFonts w:ascii="宋体" w:eastAsia="宋体" w:hAnsi="宋体" w:hint="eastAsia"/>
                <w:sz w:val="28"/>
                <w:szCs w:val="28"/>
              </w:rPr>
              <w:t>指导教师：</w:t>
            </w:r>
          </w:p>
        </w:tc>
        <w:tc>
          <w:tcPr>
            <w:tcW w:w="6600" w:type="dxa"/>
          </w:tcPr>
          <w:p w14:paraId="1480771C" w14:textId="2903343D" w:rsidR="00CF691A" w:rsidRDefault="00CF691A" w:rsidP="00063F52">
            <w:pPr>
              <w:rPr>
                <w:rFonts w:ascii="宋体" w:eastAsia="宋体" w:hAnsi="宋体"/>
                <w:sz w:val="28"/>
                <w:szCs w:val="28"/>
              </w:rPr>
            </w:pPr>
            <w:r>
              <w:rPr>
                <w:rFonts w:ascii="Times New Roman" w:eastAsia="宋体" w:hAnsi="Times New Roman"/>
                <w:sz w:val="24"/>
                <w:szCs w:val="28"/>
              </w:rPr>
              <w:t xml:space="preserve">Ehsan </w:t>
            </w:r>
            <w:proofErr w:type="spellStart"/>
            <w:r>
              <w:rPr>
                <w:rFonts w:ascii="Times New Roman" w:eastAsia="宋体" w:hAnsi="Times New Roman"/>
                <w:sz w:val="24"/>
                <w:szCs w:val="28"/>
              </w:rPr>
              <w:t>Javanmardi</w:t>
            </w:r>
            <w:proofErr w:type="spellEnd"/>
            <w:r w:rsidR="005B7A2F">
              <w:rPr>
                <w:rFonts w:ascii="Times New Roman" w:eastAsia="宋体" w:hAnsi="Times New Roman"/>
                <w:sz w:val="24"/>
                <w:szCs w:val="28"/>
              </w:rPr>
              <w:t>(</w:t>
            </w:r>
            <w:r w:rsidR="005B7A2F">
              <w:rPr>
                <w:rFonts w:ascii="微软雅黑" w:eastAsia="微软雅黑" w:hAnsi="微软雅黑" w:hint="eastAsia"/>
                <w:color w:val="000000"/>
                <w:szCs w:val="21"/>
              </w:rPr>
              <w:t>ejavanmardi@nuaa.edu.cn</w:t>
            </w:r>
            <w:r w:rsidR="005B7A2F">
              <w:rPr>
                <w:rFonts w:ascii="Times New Roman" w:eastAsia="宋体" w:hAnsi="Times New Roman"/>
                <w:sz w:val="24"/>
                <w:szCs w:val="28"/>
              </w:rPr>
              <w:t>)</w:t>
            </w:r>
          </w:p>
        </w:tc>
      </w:tr>
      <w:tr w:rsidR="00CF691A" w14:paraId="40939BD2" w14:textId="77777777" w:rsidTr="00063F52">
        <w:tc>
          <w:tcPr>
            <w:tcW w:w="1696" w:type="dxa"/>
          </w:tcPr>
          <w:p w14:paraId="2CB749B4" w14:textId="77777777" w:rsidR="00CF691A" w:rsidRDefault="00CF691A" w:rsidP="00063F52">
            <w:pPr>
              <w:rPr>
                <w:rFonts w:ascii="宋体" w:eastAsia="宋体" w:hAnsi="宋体"/>
                <w:sz w:val="28"/>
                <w:szCs w:val="28"/>
              </w:rPr>
            </w:pPr>
            <w:r>
              <w:rPr>
                <w:rFonts w:ascii="宋体" w:eastAsia="宋体" w:hAnsi="宋体" w:hint="eastAsia"/>
                <w:sz w:val="28"/>
                <w:szCs w:val="28"/>
              </w:rPr>
              <w:t>项目名称：</w:t>
            </w:r>
          </w:p>
        </w:tc>
        <w:tc>
          <w:tcPr>
            <w:tcW w:w="6600" w:type="dxa"/>
          </w:tcPr>
          <w:p w14:paraId="0E933637" w14:textId="77777777" w:rsidR="00CF691A" w:rsidRPr="00B77A0C" w:rsidRDefault="00CF691A" w:rsidP="00063F52">
            <w:pPr>
              <w:rPr>
                <w:rFonts w:ascii="宋体" w:eastAsia="宋体" w:hAnsi="宋体"/>
                <w:sz w:val="20"/>
              </w:rPr>
            </w:pPr>
            <w:r w:rsidRPr="00B77A0C">
              <w:rPr>
                <w:rFonts w:ascii="Times New Roman" w:eastAsia="宋体" w:hAnsi="Times New Roman"/>
                <w:sz w:val="20"/>
              </w:rPr>
              <w:t>Addressing the Digital Divide Among the Elderly, Analyzing the digital divide and its impact on elderly consumers' access to and engagement with e-business platforms</w:t>
            </w:r>
          </w:p>
        </w:tc>
      </w:tr>
      <w:tr w:rsidR="00CF691A" w14:paraId="3AC1227E" w14:textId="77777777" w:rsidTr="00063F52">
        <w:tc>
          <w:tcPr>
            <w:tcW w:w="1696" w:type="dxa"/>
          </w:tcPr>
          <w:p w14:paraId="79CD97D5" w14:textId="77777777" w:rsidR="00CF691A" w:rsidRDefault="00CF691A" w:rsidP="00063F52">
            <w:pPr>
              <w:rPr>
                <w:rFonts w:ascii="宋体" w:eastAsia="宋体" w:hAnsi="宋体"/>
                <w:sz w:val="28"/>
                <w:szCs w:val="28"/>
              </w:rPr>
            </w:pPr>
            <w:r>
              <w:rPr>
                <w:rFonts w:ascii="宋体" w:eastAsia="宋体" w:hAnsi="宋体" w:hint="eastAsia"/>
                <w:sz w:val="28"/>
                <w:szCs w:val="28"/>
              </w:rPr>
              <w:t>项目来源：</w:t>
            </w:r>
          </w:p>
        </w:tc>
        <w:tc>
          <w:tcPr>
            <w:tcW w:w="6600" w:type="dxa"/>
          </w:tcPr>
          <w:p w14:paraId="5F46D0B2" w14:textId="77777777" w:rsidR="00CF691A" w:rsidRDefault="00CF691A" w:rsidP="00063F52">
            <w:pPr>
              <w:rPr>
                <w:rFonts w:ascii="宋体" w:eastAsia="宋体" w:hAnsi="宋体"/>
                <w:sz w:val="28"/>
                <w:szCs w:val="28"/>
              </w:rPr>
            </w:pPr>
          </w:p>
        </w:tc>
      </w:tr>
      <w:tr w:rsidR="00CF691A" w14:paraId="4480AE70" w14:textId="77777777" w:rsidTr="00063F52">
        <w:trPr>
          <w:trHeight w:val="2090"/>
        </w:trPr>
        <w:tc>
          <w:tcPr>
            <w:tcW w:w="1696" w:type="dxa"/>
            <w:vAlign w:val="center"/>
          </w:tcPr>
          <w:p w14:paraId="1E550FD8" w14:textId="77777777" w:rsidR="00CF691A" w:rsidRDefault="00CF691A" w:rsidP="00063F52">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04DA3AA"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term "Digital Divide" refers to the gap between individuals, households, businesses, and geographic areas at different socio-economic levels with regard to their access to information and communication technologies (ICT), and their use of the Internet for a wide variety of activities. This divide can exist on several levels:</w:t>
            </w:r>
          </w:p>
          <w:p w14:paraId="7D8C948F"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Access Divide: This is the most basic level of the digital divide and refers to the gap between those who have or do not have access to digital technology and the Internet. It is often influenced by factors such as geography (urban vs. rural), income, and infrastructure availability.</w:t>
            </w:r>
          </w:p>
          <w:p w14:paraId="152C300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Usage Divide: Even among those who have access to technology and the internet, there can be differences in how these tools are used. For instance, some might use the internet only for social media and entertainment, while others use it for educational purposes, professional development, or engaging in e-commerce.</w:t>
            </w:r>
          </w:p>
          <w:p w14:paraId="5B3C578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Knowledge and Skills Divide: This aspect of the digital divide refers to the differences in digital literacy and the ability to use ICT effectively. People with higher digital literacy can take full advantage of the benefits of the internet and digital tools, whereas those without these skills are limited in their usage.</w:t>
            </w:r>
          </w:p>
          <w:p w14:paraId="34F7036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lastRenderedPageBreak/>
              <w:t xml:space="preserve">    Socioeconomic Divide: This dimension of the digital divide is related to differences in socio-economic status, which can affect both access to and the ability to use digital technologies. Individuals from lower socio-economic backgrounds might struggle more with both access and utilization of digital technologies.</w:t>
            </w:r>
          </w:p>
          <w:p w14:paraId="034B529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digital divide is a significant issue because it can perpetuate and even exacerbate existing social and economic inequalities. It is particularly relevant in discussions about the elderly, as they are often at a disadvantage in terms of digital literacy and access to technology, thus potentially being marginalized in an increasingly digital world. Efforts to bridge the digital divide often focus on improving infrastructure, increasing affordability of technology, and providing education and training to enhance digital literacy.</w:t>
            </w:r>
          </w:p>
          <w:p w14:paraId="7BABB36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Background</w:t>
            </w:r>
          </w:p>
          <w:p w14:paraId="050E8D1B"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rapid evolution of e-business has transformed the way consumers interact with products and services. However, this digital transformation has not been uniformly accessible to all demographics, particularly the elderly. As e-business becomes increasingly essential for daily transactions, shopping, and accessing services, the issue of the digital divide - the gap in access to and proficiency with digital technology - becomes more pronounced among elderly consumers. This demographic often faces unique challenges, including limited digital literacy, accessibility issues, and reluctance to adopt new technologies.</w:t>
            </w:r>
          </w:p>
          <w:p w14:paraId="1A47F3A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elderly population is growing globally, making it imperative to address these disparities. Without intervention, the digital divide can lead to social exclusion, reduced access to essential services, and diminished quality of life for elderly individuals. Understanding the barriers and facilitators to e-business engagement among the elderly is crucial for developing inclusive digital platforms and ensuring equitable access to digital services.</w:t>
            </w:r>
          </w:p>
          <w:p w14:paraId="555AA23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Research Direction</w:t>
            </w:r>
          </w:p>
          <w:p w14:paraId="110DBDF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Objective:</w:t>
            </w:r>
          </w:p>
          <w:p w14:paraId="573DB07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 primary objective of this research is to analyze the digital divide and its impact on elderly consumers' access to and engagement with e-business platforms. The study aims to identify key barriers and facilitators influencing their participation in the digital marketplace.</w:t>
            </w:r>
          </w:p>
          <w:p w14:paraId="74A7386A"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Key Research Questions:</w:t>
            </w:r>
          </w:p>
          <w:p w14:paraId="4E2C3863"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What are the main barriers preventing elderly consumers from accessing and effectively using e-business platforms?</w:t>
            </w:r>
          </w:p>
          <w:p w14:paraId="117C0DCD"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How does the level of digital literacy among the elderly impact their engagement with e-business?</w:t>
            </w:r>
          </w:p>
          <w:p w14:paraId="5F2A312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What are the perceptions and attitudes of elderly consumers towards e-business, and how do these influence their adoption of digital services?</w:t>
            </w:r>
          </w:p>
          <w:p w14:paraId="70ACDAD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What role do factors like trust, privacy concerns, and user interface design play in the e-business engagement of the elderly?</w:t>
            </w:r>
          </w:p>
          <w:p w14:paraId="325562D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Methodology:</w:t>
            </w:r>
          </w:p>
          <w:p w14:paraId="10BDDD6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Quantitative Surveys: Conduct structured surveys to quantify the extent of </w:t>
            </w:r>
            <w:r w:rsidRPr="00B77A0C">
              <w:rPr>
                <w:rFonts w:asciiTheme="majorBidi" w:eastAsia="宋体" w:hAnsiTheme="majorBidi" w:cstheme="majorBidi"/>
                <w:sz w:val="20"/>
                <w:szCs w:val="20"/>
              </w:rPr>
              <w:lastRenderedPageBreak/>
              <w:t>e-business use among the elderly and to identify common barriers.</w:t>
            </w:r>
          </w:p>
          <w:p w14:paraId="5EE35F3B"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Qualitative Interviews: Perform in-depth interviews with elderly individuals to gain nuanced insights into their experiences and perceptions.</w:t>
            </w:r>
          </w:p>
          <w:p w14:paraId="53C937B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Usability Testing: Assess the usability of various e-business platforms for elderly users to identify specific design and navigation issues.</w:t>
            </w:r>
          </w:p>
          <w:p w14:paraId="696B6D2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Comparative Analysis: Compare the engagement levels and challenges across different demographics within the elderly population.</w:t>
            </w:r>
          </w:p>
          <w:p w14:paraId="59474CC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Expected Outcomes:</w:t>
            </w:r>
          </w:p>
          <w:p w14:paraId="1F5A5A4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A detailed understanding of the digital divide affecting elderly consumers in the context of e-business.</w:t>
            </w:r>
          </w:p>
          <w:p w14:paraId="6846D8D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Identification of key barriers to e-business accessibility and suggestions for overcoming these obstacles.</w:t>
            </w:r>
          </w:p>
          <w:p w14:paraId="00F8C783"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Recommendations for designing e-business platforms that are more accessible and user-friendly for the elderly.</w:t>
            </w:r>
          </w:p>
          <w:p w14:paraId="630A8A2F"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Insights for policymakers and businesses on strategies to increase digital inclusion for elderly consumers.</w:t>
            </w:r>
          </w:p>
          <w:p w14:paraId="2664239D"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Significance:</w:t>
            </w:r>
          </w:p>
          <w:p w14:paraId="6AB70A9C" w14:textId="77777777" w:rsidR="00CF691A"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This research is critical in an increasingly digitized world, where equitable access to digital platforms is essential for social inclusion and economic participation. By addressing the digital divide among the elderly, the study aims to contribute to the development of more inclusive e-business practices and policies, ensuring that the benefits of digital transformation are accessible to all age groups. The findings will not only enhance our understanding of elderly consumers in the digital economy but also inform the creation of more age-friendly digital environments.</w:t>
            </w:r>
          </w:p>
          <w:p w14:paraId="0B1EF4F1" w14:textId="77777777" w:rsidR="00CF691A" w:rsidRPr="00B77A0C" w:rsidRDefault="00CF691A" w:rsidP="00063F52">
            <w:pPr>
              <w:rPr>
                <w:rFonts w:asciiTheme="majorBidi" w:eastAsia="宋体" w:hAnsiTheme="majorBidi" w:cstheme="majorBidi"/>
                <w:sz w:val="20"/>
                <w:szCs w:val="20"/>
              </w:rPr>
            </w:pPr>
            <w:r>
              <w:rPr>
                <w:rFonts w:asciiTheme="majorBidi" w:eastAsia="宋体" w:hAnsiTheme="majorBidi" w:cstheme="majorBidi"/>
                <w:sz w:val="20"/>
                <w:szCs w:val="20"/>
              </w:rPr>
              <w:t xml:space="preserve"> </w:t>
            </w:r>
            <w:r w:rsidRPr="00B77A0C">
              <w:rPr>
                <w:rFonts w:asciiTheme="majorBidi" w:eastAsia="宋体" w:hAnsiTheme="majorBidi" w:cstheme="majorBidi"/>
                <w:sz w:val="20"/>
                <w:szCs w:val="20"/>
              </w:rPr>
              <w:t>Main Technical Targets for "E-Business Accessibility: Addressing the Digital Divide Among the Elderly"</w:t>
            </w:r>
          </w:p>
          <w:p w14:paraId="3DA7751A"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Comprehensive Data Collection:</w:t>
            </w:r>
          </w:p>
          <w:p w14:paraId="5C443F1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Gathering detailed data on elderly consumers' access to and use of e-business platforms.</w:t>
            </w:r>
          </w:p>
          <w:p w14:paraId="41350443"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Ensuring a representative sample that reflects various demographics within the elderly population.</w:t>
            </w:r>
          </w:p>
          <w:p w14:paraId="29F14CF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High-Quality Data Analysis:</w:t>
            </w:r>
          </w:p>
          <w:p w14:paraId="292181C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Utilizing robust statistical and thematic analysis methods to accurately interpret the data.</w:t>
            </w:r>
          </w:p>
          <w:p w14:paraId="057CB36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Ensuring the reliability and validity of findings.</w:t>
            </w:r>
          </w:p>
          <w:p w14:paraId="1BFAE616"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User Experience Evaluation:</w:t>
            </w:r>
          </w:p>
          <w:p w14:paraId="03599CE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Assessing the usability and accessibility of e-business platforms for elderly users.</w:t>
            </w:r>
          </w:p>
          <w:p w14:paraId="1FE52BA0"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Identifying specific design and navigation challenges faced by the elderly.</w:t>
            </w:r>
          </w:p>
          <w:p w14:paraId="35C76D92"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Digital Literacy Assessment:</w:t>
            </w:r>
          </w:p>
          <w:p w14:paraId="3EC348B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Evaluating the level of digital literacy among elderly consumers and its impact on e-business engagement.</w:t>
            </w:r>
          </w:p>
          <w:p w14:paraId="64C963AE"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lastRenderedPageBreak/>
              <w:t xml:space="preserve">    Barrier Identification and Solution Development:</w:t>
            </w:r>
          </w:p>
          <w:p w14:paraId="1D01E3D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Identifying key barriers to e-business accessibility for the elderly.</w:t>
            </w:r>
          </w:p>
          <w:p w14:paraId="6C8DF8C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Proposing practical solutions and recommendations for enhancing accessibility.</w:t>
            </w:r>
          </w:p>
          <w:p w14:paraId="1D8DF66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Research Methods</w:t>
            </w:r>
          </w:p>
          <w:p w14:paraId="6A32E765"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Quantitative Research:</w:t>
            </w:r>
          </w:p>
          <w:p w14:paraId="3DE3F1F2"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Surveys: Conducting structured surveys with elderly individuals to gather quantitative data on e-business usage, preferences, and challenges.</w:t>
            </w:r>
          </w:p>
          <w:p w14:paraId="6CC5AC1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Statistical Analysis: Using statistical tools to analyze survey data, identify patterns, and draw conclusions.</w:t>
            </w:r>
          </w:p>
          <w:p w14:paraId="76683D7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Qualitative Research:</w:t>
            </w:r>
          </w:p>
          <w:p w14:paraId="180A8D72"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Interviews: Carrying out in-depth interviews with elderly users to gain insights into their experiences, perceptions, and attitudes towards e-business.</w:t>
            </w:r>
          </w:p>
          <w:p w14:paraId="67E0FD18"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Focus Groups: Facilitating focus group discussions to explore diverse viewpoints and experiences among the elderly regarding e-business platforms.</w:t>
            </w:r>
          </w:p>
          <w:p w14:paraId="3D5A61C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Usability Testing:</w:t>
            </w:r>
          </w:p>
          <w:p w14:paraId="4F65E3E3"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Task-Based Analysis: Observing elderly individuals as they perform specific tasks on e-business platforms to identify usability issues.</w:t>
            </w:r>
          </w:p>
          <w:p w14:paraId="12E4581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Heuristic Evaluation: Evaluating e-business platforms against established usability principles tailored to the elderly.</w:t>
            </w:r>
          </w:p>
          <w:p w14:paraId="5D13BE3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Ethnographic Methods:</w:t>
            </w:r>
          </w:p>
          <w:p w14:paraId="59756B12"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Observational Studies: Observing elderly users in their natural settings to understand real-world e-business interactions.</w:t>
            </w:r>
          </w:p>
          <w:p w14:paraId="08996DA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Diary Studies: Asking participants to maintain diaries of their e-business activities to gather longitudinal data.</w:t>
            </w:r>
          </w:p>
          <w:p w14:paraId="010F7609"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Digital Literacy Assessment:</w:t>
            </w:r>
          </w:p>
          <w:p w14:paraId="492FE1C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Skill Evaluation: Assessing the digital skills and competencies of elderly users in relation to e-business platforms.</w:t>
            </w:r>
          </w:p>
          <w:p w14:paraId="4CF4829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Training and Support Needs Analysis: Identifying gaps in knowledge and the types of support needed to enhance digital literacy.</w:t>
            </w:r>
          </w:p>
          <w:p w14:paraId="5B42486C"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Cross-Sectional and Comparative Studies:</w:t>
            </w:r>
          </w:p>
          <w:p w14:paraId="18E13D37"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Comparative Analysis: Comparing e-business use and accessibility across different age groups, regions, and socio-economic backgrounds.</w:t>
            </w:r>
          </w:p>
          <w:p w14:paraId="13F622A0"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Document Analysis:</w:t>
            </w:r>
          </w:p>
          <w:p w14:paraId="649B1E14"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        Reviewing existing policies, guidelines, and literature related to e-business accessibility and the digital divide.</w:t>
            </w:r>
          </w:p>
          <w:p w14:paraId="2DDDC9D2" w14:textId="77777777" w:rsidR="00CF691A"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These methods will collectively provide a comprehensive understanding of how the digital divide impacts elderly consumers' access to and engagement with e-business platforms. The study aims to identify barriers, assess user experiences, and propose actionable solutions to enhance digital accessibility for the elderly in the realm of e-business.</w:t>
            </w:r>
          </w:p>
          <w:p w14:paraId="30944DFD" w14:textId="77777777" w:rsidR="00CF691A" w:rsidRPr="00B77A0C" w:rsidRDefault="00CF691A" w:rsidP="00063F52">
            <w:pPr>
              <w:rPr>
                <w:rFonts w:asciiTheme="majorBidi" w:eastAsia="宋体" w:hAnsiTheme="majorBidi" w:cstheme="majorBidi"/>
                <w:sz w:val="20"/>
                <w:szCs w:val="20"/>
              </w:rPr>
            </w:pPr>
          </w:p>
        </w:tc>
      </w:tr>
      <w:tr w:rsidR="00CF691A" w14:paraId="595EA77E" w14:textId="77777777" w:rsidTr="00063F52">
        <w:trPr>
          <w:trHeight w:val="1822"/>
        </w:trPr>
        <w:tc>
          <w:tcPr>
            <w:tcW w:w="1696" w:type="dxa"/>
            <w:vAlign w:val="center"/>
          </w:tcPr>
          <w:p w14:paraId="17B0DC20" w14:textId="77777777" w:rsidR="00CF691A" w:rsidRDefault="00CF691A" w:rsidP="00063F52">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76F97E81"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Students need capabilities in both quantitative and qualitative business research methods including surveys, interviews, and analysis.</w:t>
            </w:r>
          </w:p>
          <w:p w14:paraId="5C77149F"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 xml:space="preserve">Students should demonstrate understanding of emerging Industry 4.0 technologies and applications in elderly care. Familiarity with healthcare systems, aging population trends, and assisted living is desired.  </w:t>
            </w:r>
          </w:p>
          <w:p w14:paraId="5F5EF80B" w14:textId="77777777" w:rsidR="00CF691A" w:rsidRPr="00B77A0C" w:rsidRDefault="00CF691A" w:rsidP="00063F52">
            <w:pPr>
              <w:rPr>
                <w:rFonts w:asciiTheme="majorBidi" w:eastAsia="宋体" w:hAnsiTheme="majorBidi" w:cstheme="majorBidi"/>
                <w:sz w:val="20"/>
                <w:szCs w:val="20"/>
              </w:rPr>
            </w:pPr>
            <w:r w:rsidRPr="00B77A0C">
              <w:rPr>
                <w:rFonts w:asciiTheme="majorBidi" w:eastAsia="宋体" w:hAnsiTheme="majorBidi" w:cstheme="majorBidi"/>
                <w:sz w:val="20"/>
                <w:szCs w:val="20"/>
              </w:rPr>
              <w:t>Students should exhibit analytical skills to synthesize research findings into strategic insights for elderly care businesses, policymakers, and technology companies.</w:t>
            </w:r>
          </w:p>
        </w:tc>
      </w:tr>
    </w:tbl>
    <w:p w14:paraId="6D2A0A8A" w14:textId="77777777" w:rsidR="00CF691A" w:rsidRPr="00CF691A" w:rsidRDefault="00CF691A"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7D46BE58" w14:textId="77777777" w:rsidR="002B76BE" w:rsidRDefault="005B7A2F" w:rsidP="00E02CB6">
      <w:pPr>
        <w:rPr>
          <w:rFonts w:ascii="宋体" w:eastAsia="宋体" w:hAnsi="宋体"/>
          <w:sz w:val="28"/>
          <w:szCs w:val="28"/>
        </w:rPr>
      </w:pPr>
      <w:r>
        <w:rPr>
          <w:rFonts w:ascii="宋体" w:eastAsia="宋体" w:hAnsi="宋体" w:hint="eastAsia"/>
          <w:sz w:val="28"/>
          <w:szCs w:val="28"/>
        </w:rPr>
        <w:t>报名截止日期是2</w:t>
      </w:r>
      <w:r>
        <w:rPr>
          <w:rFonts w:ascii="宋体" w:eastAsia="宋体" w:hAnsi="宋体"/>
          <w:sz w:val="28"/>
          <w:szCs w:val="28"/>
        </w:rPr>
        <w:t>024</w:t>
      </w:r>
      <w:r>
        <w:rPr>
          <w:rFonts w:ascii="宋体" w:eastAsia="宋体" w:hAnsi="宋体" w:hint="eastAsia"/>
          <w:sz w:val="28"/>
          <w:szCs w:val="28"/>
        </w:rPr>
        <w:t>年2月2</w:t>
      </w:r>
      <w:r>
        <w:rPr>
          <w:rFonts w:ascii="宋体" w:eastAsia="宋体" w:hAnsi="宋体"/>
          <w:sz w:val="28"/>
          <w:szCs w:val="28"/>
        </w:rPr>
        <w:t>8</w:t>
      </w:r>
      <w:r>
        <w:rPr>
          <w:rFonts w:ascii="宋体" w:eastAsia="宋体" w:hAnsi="宋体" w:hint="eastAsia"/>
          <w:sz w:val="28"/>
          <w:szCs w:val="28"/>
        </w:rPr>
        <w:t>日</w:t>
      </w:r>
      <w:r w:rsidR="002B76BE">
        <w:rPr>
          <w:rFonts w:ascii="宋体" w:eastAsia="宋体" w:hAnsi="宋体" w:hint="eastAsia"/>
          <w:sz w:val="28"/>
          <w:szCs w:val="28"/>
        </w:rPr>
        <w:t>；</w:t>
      </w:r>
    </w:p>
    <w:p w14:paraId="467200E2" w14:textId="66732C16" w:rsidR="002B76BE" w:rsidRDefault="00706B8E" w:rsidP="00E02CB6">
      <w:pPr>
        <w:rPr>
          <w:rFonts w:ascii="宋体" w:eastAsia="宋体" w:hAnsi="宋体"/>
          <w:sz w:val="28"/>
          <w:szCs w:val="28"/>
        </w:rPr>
      </w:pPr>
      <w:r>
        <w:rPr>
          <w:rFonts w:ascii="宋体" w:eastAsia="宋体" w:hAnsi="宋体" w:hint="eastAsia"/>
          <w:sz w:val="28"/>
          <w:szCs w:val="28"/>
        </w:rPr>
        <w:t>报名形式为团队报名，请先与指导教师邮箱联系</w:t>
      </w:r>
      <w:r w:rsidR="002B76BE">
        <w:rPr>
          <w:rFonts w:ascii="宋体" w:eastAsia="宋体" w:hAnsi="宋体" w:hint="eastAsia"/>
          <w:sz w:val="28"/>
          <w:szCs w:val="28"/>
        </w:rPr>
        <w:t>；</w:t>
      </w:r>
    </w:p>
    <w:p w14:paraId="465E3220" w14:textId="426754A8" w:rsidR="00E02CB6" w:rsidRDefault="002B76BE" w:rsidP="002B76BE">
      <w:pPr>
        <w:rPr>
          <w:rFonts w:ascii="宋体" w:eastAsia="宋体" w:hAnsi="宋体"/>
          <w:sz w:val="28"/>
          <w:szCs w:val="28"/>
        </w:rPr>
      </w:pPr>
      <w:r>
        <w:rPr>
          <w:rFonts w:ascii="宋体" w:eastAsia="宋体" w:hAnsi="宋体" w:hint="eastAsia"/>
          <w:sz w:val="28"/>
          <w:szCs w:val="28"/>
        </w:rPr>
        <w:t>后续通知，请加入</w:t>
      </w:r>
      <w:r w:rsidR="00706B8E">
        <w:rPr>
          <w:rFonts w:ascii="宋体" w:eastAsia="宋体" w:hAnsi="宋体" w:hint="eastAsia"/>
          <w:sz w:val="28"/>
          <w:szCs w:val="28"/>
        </w:rPr>
        <w:t>QQ群（2</w:t>
      </w:r>
      <w:r w:rsidR="00706B8E">
        <w:rPr>
          <w:rFonts w:ascii="宋体" w:eastAsia="宋体" w:hAnsi="宋体"/>
          <w:sz w:val="28"/>
          <w:szCs w:val="28"/>
        </w:rPr>
        <w:t>87</w:t>
      </w:r>
      <w:r>
        <w:rPr>
          <w:rFonts w:ascii="宋体" w:eastAsia="宋体" w:hAnsi="宋体"/>
          <w:sz w:val="28"/>
          <w:szCs w:val="28"/>
        </w:rPr>
        <w:t>460922</w:t>
      </w:r>
      <w:r w:rsidR="00706B8E">
        <w:rPr>
          <w:rFonts w:ascii="宋体" w:eastAsia="宋体" w:hAnsi="宋体" w:hint="eastAsia"/>
          <w:sz w:val="28"/>
          <w:szCs w:val="28"/>
        </w:rPr>
        <w:t>）。</w:t>
      </w:r>
    </w:p>
    <w:p w14:paraId="6D3057F9" w14:textId="11278328" w:rsidR="002B76BE" w:rsidRPr="002B76BE" w:rsidRDefault="002B76BE" w:rsidP="002B76BE">
      <w:pPr>
        <w:jc w:val="center"/>
        <w:rPr>
          <w:rFonts w:ascii="宋体" w:eastAsia="宋体" w:hAnsi="宋体"/>
          <w:sz w:val="28"/>
          <w:szCs w:val="28"/>
        </w:rPr>
      </w:pPr>
      <w:r w:rsidRPr="002B76BE">
        <w:rPr>
          <w:rFonts w:ascii="宋体" w:eastAsia="宋体" w:hAnsi="宋体"/>
          <w:noProof/>
          <w:sz w:val="28"/>
          <w:szCs w:val="28"/>
        </w:rPr>
        <w:drawing>
          <wp:inline distT="0" distB="0" distL="0" distR="0" wp14:anchorId="33DF4C01" wp14:editId="18739E3A">
            <wp:extent cx="3613150" cy="4446270"/>
            <wp:effectExtent l="0" t="0" r="6350" b="0"/>
            <wp:docPr id="6920868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86891" name=""/>
                    <pic:cNvPicPr/>
                  </pic:nvPicPr>
                  <pic:blipFill rotWithShape="1">
                    <a:blip r:embed="rId16"/>
                    <a:srcRect t="14315" b="16442"/>
                    <a:stretch/>
                  </pic:blipFill>
                  <pic:spPr bwMode="auto">
                    <a:xfrm>
                      <a:off x="0" y="0"/>
                      <a:ext cx="3620358" cy="4455140"/>
                    </a:xfrm>
                    <a:prstGeom prst="rect">
                      <a:avLst/>
                    </a:prstGeom>
                    <a:ln>
                      <a:noFill/>
                    </a:ln>
                    <a:extLst>
                      <a:ext uri="{53640926-AAD7-44D8-BBD7-CCE9431645EC}">
                        <a14:shadowObscured xmlns:a14="http://schemas.microsoft.com/office/drawing/2010/main"/>
                      </a:ext>
                    </a:extLst>
                  </pic:spPr>
                </pic:pic>
              </a:graphicData>
            </a:graphic>
          </wp:inline>
        </w:drawing>
      </w:r>
    </w:p>
    <w:sectPr w:rsidR="002B76BE" w:rsidRPr="002B76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E2945" w14:textId="77777777" w:rsidR="00CE4A16" w:rsidRDefault="00CE4A16" w:rsidP="005847E7">
      <w:r>
        <w:separator/>
      </w:r>
    </w:p>
  </w:endnote>
  <w:endnote w:type="continuationSeparator" w:id="0">
    <w:p w14:paraId="06C9B347" w14:textId="77777777" w:rsidR="00CE4A16" w:rsidRDefault="00CE4A16"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BEDAF" w14:textId="77777777" w:rsidR="00CE4A16" w:rsidRDefault="00CE4A16" w:rsidP="005847E7">
      <w:r>
        <w:separator/>
      </w:r>
    </w:p>
  </w:footnote>
  <w:footnote w:type="continuationSeparator" w:id="0">
    <w:p w14:paraId="62E6AA2D" w14:textId="77777777" w:rsidR="00CE4A16" w:rsidRDefault="00CE4A16"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4D75AB"/>
    <w:multiLevelType w:val="hybridMultilevel"/>
    <w:tmpl w:val="65B085B6"/>
    <w:lvl w:ilvl="0" w:tplc="0A16622A">
      <w:start w:val="1"/>
      <w:numFmt w:val="decimal"/>
      <w:suff w:val="space"/>
      <w:lvlText w:val="(%1)"/>
      <w:lvlJc w:val="left"/>
      <w:pPr>
        <w:ind w:left="0" w:firstLine="0"/>
      </w:pPr>
      <w:rPr>
        <w:rFonts w:ascii="Times New Roman" w:hAnsi="Times New Roman" w:cs="Times New Roman"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977AB"/>
    <w:rsid w:val="000A3B76"/>
    <w:rsid w:val="00123518"/>
    <w:rsid w:val="001A1E97"/>
    <w:rsid w:val="001F49CD"/>
    <w:rsid w:val="002631EA"/>
    <w:rsid w:val="002B76BE"/>
    <w:rsid w:val="00397838"/>
    <w:rsid w:val="003F352A"/>
    <w:rsid w:val="00415443"/>
    <w:rsid w:val="00557F1E"/>
    <w:rsid w:val="005847E7"/>
    <w:rsid w:val="005953BF"/>
    <w:rsid w:val="005B7A2F"/>
    <w:rsid w:val="00645961"/>
    <w:rsid w:val="0065452D"/>
    <w:rsid w:val="00706B8E"/>
    <w:rsid w:val="00790105"/>
    <w:rsid w:val="00861BDC"/>
    <w:rsid w:val="0089025B"/>
    <w:rsid w:val="008D0CB7"/>
    <w:rsid w:val="00946210"/>
    <w:rsid w:val="00A00D44"/>
    <w:rsid w:val="00A96424"/>
    <w:rsid w:val="00AE7B18"/>
    <w:rsid w:val="00B235E2"/>
    <w:rsid w:val="00B76945"/>
    <w:rsid w:val="00CE4A16"/>
    <w:rsid w:val="00CF691A"/>
    <w:rsid w:val="00D11E6B"/>
    <w:rsid w:val="00D568C0"/>
    <w:rsid w:val="00D862CB"/>
    <w:rsid w:val="00DC0843"/>
    <w:rsid w:val="00E02CB6"/>
    <w:rsid w:val="00E853A2"/>
    <w:rsid w:val="00EF6E29"/>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qFormat/>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paragraph" w:styleId="aa">
    <w:name w:val="List Paragraph"/>
    <w:basedOn w:val="a"/>
    <w:uiPriority w:val="99"/>
    <w:unhideWhenUsed/>
    <w:rsid w:val="003F352A"/>
    <w:pPr>
      <w:ind w:firstLineChars="200" w:firstLine="420"/>
    </w:pPr>
  </w:style>
  <w:style w:type="paragraph" w:customStyle="1" w:styleId="Default">
    <w:name w:val="Default"/>
    <w:rsid w:val="003F352A"/>
    <w:pPr>
      <w:widowControl w:val="0"/>
      <w:autoSpaceDE w:val="0"/>
      <w:autoSpaceDN w:val="0"/>
      <w:adjustRightInd w:val="0"/>
    </w:pPr>
    <w:rPr>
      <w:rFonts w:ascii="宋体" w:eastAsia="宋体" w:cs="宋体"/>
      <w:color w:val="000000"/>
      <w:kern w:val="0"/>
      <w:sz w:val="24"/>
      <w:szCs w:val="24"/>
    </w:rPr>
  </w:style>
  <w:style w:type="character" w:styleId="ab">
    <w:name w:val="annotation reference"/>
    <w:basedOn w:val="a0"/>
    <w:uiPriority w:val="99"/>
    <w:semiHidden/>
    <w:unhideWhenUsed/>
    <w:rsid w:val="00D11E6B"/>
    <w:rPr>
      <w:sz w:val="21"/>
      <w:szCs w:val="21"/>
    </w:rPr>
  </w:style>
  <w:style w:type="paragraph" w:styleId="ac">
    <w:name w:val="annotation text"/>
    <w:basedOn w:val="a"/>
    <w:link w:val="ad"/>
    <w:uiPriority w:val="99"/>
    <w:semiHidden/>
    <w:unhideWhenUsed/>
    <w:rsid w:val="00D11E6B"/>
    <w:pPr>
      <w:jc w:val="left"/>
    </w:pPr>
  </w:style>
  <w:style w:type="character" w:customStyle="1" w:styleId="ad">
    <w:name w:val="批注文字 字符"/>
    <w:basedOn w:val="a0"/>
    <w:link w:val="ac"/>
    <w:uiPriority w:val="99"/>
    <w:semiHidden/>
    <w:rsid w:val="00D11E6B"/>
  </w:style>
  <w:style w:type="paragraph" w:styleId="ae">
    <w:name w:val="annotation subject"/>
    <w:basedOn w:val="ac"/>
    <w:next w:val="ac"/>
    <w:link w:val="af"/>
    <w:uiPriority w:val="99"/>
    <w:semiHidden/>
    <w:unhideWhenUsed/>
    <w:rsid w:val="00D11E6B"/>
    <w:rPr>
      <w:b/>
      <w:bCs/>
    </w:rPr>
  </w:style>
  <w:style w:type="character" w:customStyle="1" w:styleId="af">
    <w:name w:val="批注主题 字符"/>
    <w:basedOn w:val="ad"/>
    <w:link w:val="ae"/>
    <w:uiPriority w:val="99"/>
    <w:semiHidden/>
    <w:rsid w:val="00D11E6B"/>
    <w:rPr>
      <w:b/>
      <w:bCs/>
    </w:rPr>
  </w:style>
  <w:style w:type="paragraph" w:styleId="af0">
    <w:name w:val="Balloon Text"/>
    <w:basedOn w:val="a"/>
    <w:link w:val="af1"/>
    <w:uiPriority w:val="99"/>
    <w:semiHidden/>
    <w:unhideWhenUsed/>
    <w:rsid w:val="00D11E6B"/>
    <w:rPr>
      <w:sz w:val="18"/>
      <w:szCs w:val="18"/>
    </w:rPr>
  </w:style>
  <w:style w:type="character" w:customStyle="1" w:styleId="af1">
    <w:name w:val="批注框文本 字符"/>
    <w:basedOn w:val="a0"/>
    <w:link w:val="af0"/>
    <w:uiPriority w:val="99"/>
    <w:semiHidden/>
    <w:rsid w:val="00D11E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256714">
      <w:bodyDiv w:val="1"/>
      <w:marLeft w:val="0"/>
      <w:marRight w:val="0"/>
      <w:marTop w:val="0"/>
      <w:marBottom w:val="0"/>
      <w:divBdr>
        <w:top w:val="none" w:sz="0" w:space="0" w:color="auto"/>
        <w:left w:val="none" w:sz="0" w:space="0" w:color="auto"/>
        <w:bottom w:val="none" w:sz="0" w:space="0" w:color="auto"/>
        <w:right w:val="none" w:sz="0" w:space="0" w:color="auto"/>
      </w:divBdr>
    </w:div>
    <w:div w:id="1555194664">
      <w:bodyDiv w:val="1"/>
      <w:marLeft w:val="0"/>
      <w:marRight w:val="0"/>
      <w:marTop w:val="0"/>
      <w:marBottom w:val="0"/>
      <w:divBdr>
        <w:top w:val="none" w:sz="0" w:space="0" w:color="auto"/>
        <w:left w:val="none" w:sz="0" w:space="0" w:color="auto"/>
        <w:bottom w:val="none" w:sz="0" w:space="0" w:color="auto"/>
        <w:right w:val="none" w:sz="0" w:space="0" w:color="auto"/>
      </w:divBdr>
    </w:div>
    <w:div w:id="163625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enaiming@nuaa.edu.cn" TargetMode="External"/><Relationship Id="rId13" Type="http://schemas.openxmlformats.org/officeDocument/2006/relationships/hyperlink" Target="javascript:openframe('%E9%A2%98%E7%9B%AE%E8%AF%A6%E7%BB%86%E4%BF%A1%E6%81%AF',%20'Project/Details.html?id=20015&amp;applyId=null%27,fal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xienaiming@nuaa.edu.cn" TargetMode="External"/><Relationship Id="rId12" Type="http://schemas.openxmlformats.org/officeDocument/2006/relationships/hyperlink" Target="mailto:wangjj@nuaa.edu.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ytao@nuaa.edu.cn" TargetMode="External"/><Relationship Id="rId5" Type="http://schemas.openxmlformats.org/officeDocument/2006/relationships/footnotes" Target="footnotes.xml"/><Relationship Id="rId15" Type="http://schemas.openxmlformats.org/officeDocument/2006/relationships/hyperlink" Target="mailto:dongwenjie@nuaa.edu.cn" TargetMode="External"/><Relationship Id="rId10" Type="http://schemas.openxmlformats.org/officeDocument/2006/relationships/hyperlink" Target="mailto:xienaiming@nuaa.edu.cn" TargetMode="External"/><Relationship Id="rId4" Type="http://schemas.openxmlformats.org/officeDocument/2006/relationships/webSettings" Target="webSettings.xml"/><Relationship Id="rId9" Type="http://schemas.openxmlformats.org/officeDocument/2006/relationships/hyperlink" Target="mailto:xienaiming@nuaa.edu.cn" TargetMode="External"/><Relationship Id="rId14" Type="http://schemas.openxmlformats.org/officeDocument/2006/relationships/hyperlink" Target="mailto:iamdangyg@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18</Pages>
  <Words>3332</Words>
  <Characters>18994</Characters>
  <Application>Microsoft Office Word</Application>
  <DocSecurity>0</DocSecurity>
  <Lines>158</Lines>
  <Paragraphs>44</Paragraphs>
  <ScaleCrop>false</ScaleCrop>
  <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Xie</cp:lastModifiedBy>
  <cp:revision>4</cp:revision>
  <dcterms:created xsi:type="dcterms:W3CDTF">2024-01-10T00:33:00Z</dcterms:created>
  <dcterms:modified xsi:type="dcterms:W3CDTF">2024-01-10T01:03:00Z</dcterms:modified>
</cp:coreProperties>
</file>