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宋体" w:hAnsi="宋体" w:eastAsia="宋体"/>
          <w:sz w:val="28"/>
          <w:szCs w:val="28"/>
        </w:rPr>
      </w:pPr>
      <w:r>
        <w:rPr>
          <w:rFonts w:hint="eastAsia" w:ascii="宋体" w:hAnsi="宋体" w:eastAsia="宋体"/>
          <w:sz w:val="28"/>
          <w:szCs w:val="28"/>
        </w:rPr>
        <w:t>附件1：</w:t>
      </w:r>
    </w:p>
    <w:p>
      <w:pPr>
        <w:jc w:val="center"/>
        <w:rPr>
          <w:rFonts w:ascii="宋体" w:hAnsi="宋体" w:eastAsia="宋体"/>
          <w:sz w:val="44"/>
          <w:szCs w:val="44"/>
        </w:rPr>
      </w:pPr>
      <w:r>
        <w:rPr>
          <w:rFonts w:hint="eastAsia" w:ascii="宋体" w:hAnsi="宋体" w:eastAsia="宋体"/>
          <w:sz w:val="44"/>
          <w:szCs w:val="44"/>
        </w:rPr>
        <w:t>无人机运行管控大学生主题创新区</w:t>
      </w:r>
    </w:p>
    <w:p>
      <w:pPr>
        <w:jc w:val="center"/>
        <w:rPr>
          <w:rFonts w:ascii="宋体" w:hAnsi="宋体" w:eastAsia="宋体"/>
          <w:sz w:val="44"/>
          <w:szCs w:val="44"/>
        </w:rPr>
      </w:pPr>
      <w:r>
        <w:rPr>
          <w:rFonts w:hint="eastAsia" w:ascii="宋体" w:hAnsi="宋体" w:eastAsia="宋体"/>
          <w:sz w:val="44"/>
          <w:szCs w:val="44"/>
        </w:rPr>
        <w:t>创新项目发布</w:t>
      </w:r>
    </w:p>
    <w:p>
      <w:pPr>
        <w:pStyle w:val="2"/>
        <w:rPr>
          <w:rFonts w:ascii="宋体" w:hAnsi="宋体" w:eastAsia="宋体"/>
        </w:rPr>
      </w:pPr>
      <w:r>
        <w:rPr>
          <w:rFonts w:hint="eastAsia" w:ascii="宋体" w:hAnsi="宋体" w:eastAsia="宋体"/>
        </w:rPr>
        <w:t>一、主题创新区介绍</w:t>
      </w:r>
    </w:p>
    <w:p>
      <w:pPr>
        <w:pStyle w:val="14"/>
        <w:ind w:firstLine="560"/>
        <w:rPr>
          <w:rFonts w:ascii="宋体" w:hAnsi="宋体" w:eastAsia="宋体"/>
          <w:sz w:val="28"/>
          <w:szCs w:val="28"/>
        </w:rPr>
      </w:pPr>
      <w:r>
        <w:rPr>
          <w:rFonts w:hint="eastAsia" w:ascii="宋体" w:hAnsi="宋体" w:eastAsia="宋体"/>
          <w:sz w:val="28"/>
          <w:szCs w:val="28"/>
        </w:rPr>
        <w:t xml:space="preserve">无人机运行管控大学生主题创新区面向未来新工科专业人才创新能力培养的需要，以全面提高学生创新精神和实践能力为宗旨，围绕无人机典型应用场景打造无人机运行新技术教学及综合研发平台，通过校内多学科教师和校外行业专家联合指导，旨在为无人机及相关专业人才的培养提供更高效、更先进的实践创新环境，通过企业实习、参与科研项目、承担科创实践项目等途径，使学生运用所学知识与科学研究、技术研发以及生产实际相结合，培养工程能力和创新意识，了解行业和领域的现状和发展趋势，便于毕业后快速地适应企业、融入社会。 </w:t>
      </w:r>
    </w:p>
    <w:p>
      <w:pPr>
        <w:pStyle w:val="14"/>
        <w:ind w:firstLine="0" w:firstLineChars="0"/>
        <w:rPr>
          <w:rFonts w:ascii="仿宋" w:hAnsi="仿宋" w:eastAsia="仿宋"/>
          <w:sz w:val="28"/>
          <w:szCs w:val="28"/>
        </w:rPr>
      </w:pPr>
      <w:r>
        <w:drawing>
          <wp:inline distT="0" distB="0" distL="114300" distR="114300">
            <wp:extent cx="5264785" cy="2945765"/>
            <wp:effectExtent l="0" t="0" r="12065" b="698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4"/>
                    <a:stretch>
                      <a:fillRect/>
                    </a:stretch>
                  </pic:blipFill>
                  <pic:spPr>
                    <a:xfrm>
                      <a:off x="0" y="0"/>
                      <a:ext cx="5264785" cy="2945765"/>
                    </a:xfrm>
                    <a:prstGeom prst="rect">
                      <a:avLst/>
                    </a:prstGeom>
                    <a:noFill/>
                    <a:ln>
                      <a:noFill/>
                    </a:ln>
                  </pic:spPr>
                </pic:pic>
              </a:graphicData>
            </a:graphic>
          </wp:inline>
        </w:drawing>
      </w:r>
    </w:p>
    <w:p>
      <w:pPr>
        <w:jc w:val="center"/>
        <w:rPr>
          <w:rFonts w:ascii="宋体" w:hAnsi="宋体" w:eastAsia="宋体"/>
          <w:sz w:val="28"/>
          <w:szCs w:val="28"/>
        </w:rPr>
      </w:pPr>
      <w:r>
        <w:rPr>
          <w:rFonts w:hint="eastAsia" w:ascii="宋体" w:hAnsi="宋体" w:eastAsia="宋体"/>
          <w:sz w:val="28"/>
          <w:szCs w:val="28"/>
        </w:rPr>
        <w:t>图1 主题创新区软硬件设施</w:t>
      </w:r>
    </w:p>
    <w:p>
      <w:pPr>
        <w:pStyle w:val="2"/>
        <w:rPr>
          <w:rFonts w:ascii="宋体" w:hAnsi="宋体" w:eastAsia="宋体"/>
        </w:rPr>
      </w:pPr>
      <w:r>
        <w:rPr>
          <w:rFonts w:hint="eastAsia" w:ascii="宋体" w:hAnsi="宋体" w:eastAsia="宋体"/>
        </w:rPr>
        <w:t>二、课题介绍</w:t>
      </w:r>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tcPr>
          <w:p>
            <w:pPr>
              <w:spacing w:line="360" w:lineRule="auto"/>
              <w:rPr>
                <w:rFonts w:ascii="宋体" w:hAnsi="宋体" w:eastAsia="宋体"/>
                <w:color w:val="auto"/>
                <w:sz w:val="24"/>
                <w:szCs w:val="24"/>
              </w:rPr>
            </w:pPr>
            <w:r>
              <w:rPr>
                <w:rFonts w:hint="eastAsia" w:ascii="宋体" w:hAnsi="宋体" w:eastAsia="宋体"/>
                <w:color w:val="auto"/>
                <w:sz w:val="24"/>
                <w:szCs w:val="24"/>
              </w:rPr>
              <w:t>羊钊、龚成（行业导师）</w:t>
            </w:r>
          </w:p>
          <w:p>
            <w:pPr>
              <w:spacing w:line="360" w:lineRule="auto"/>
              <w:rPr>
                <w:rFonts w:hint="eastAsia" w:ascii="宋体" w:hAnsi="宋体" w:eastAsia="宋体"/>
                <w:color w:val="auto"/>
                <w:sz w:val="24"/>
                <w:szCs w:val="24"/>
                <w:lang w:val="en-US" w:eastAsia="zh-CN"/>
              </w:rPr>
            </w:pPr>
            <w:r>
              <w:rPr>
                <w:rFonts w:hint="eastAsia" w:ascii="宋体" w:hAnsi="宋体" w:eastAsia="宋体"/>
                <w:color w:val="auto"/>
                <w:sz w:val="24"/>
                <w:szCs w:val="24"/>
              </w:rPr>
              <w:t>联系方式：</w:t>
            </w:r>
            <w:r>
              <w:rPr>
                <w:rFonts w:hint="eastAsia" w:ascii="宋体" w:hAnsi="宋体" w:eastAsia="宋体"/>
                <w:color w:val="auto"/>
                <w:sz w:val="24"/>
                <w:szCs w:val="24"/>
                <w:lang w:val="en-US" w:eastAsia="zh-CN"/>
              </w:rPr>
              <w:fldChar w:fldCharType="begin"/>
            </w:r>
            <w:r>
              <w:rPr>
                <w:rFonts w:hint="eastAsia" w:ascii="宋体" w:hAnsi="宋体" w:eastAsia="宋体"/>
                <w:color w:val="auto"/>
                <w:sz w:val="24"/>
                <w:szCs w:val="24"/>
                <w:lang w:val="en-US" w:eastAsia="zh-CN"/>
              </w:rPr>
              <w:instrText xml:space="preserve"> HYPERLINK "mailto:yangzhao@nuaa.edu.cn" </w:instrText>
            </w:r>
            <w:r>
              <w:rPr>
                <w:rFonts w:hint="eastAsia" w:ascii="宋体" w:hAnsi="宋体" w:eastAsia="宋体"/>
                <w:color w:val="auto"/>
                <w:sz w:val="24"/>
                <w:szCs w:val="24"/>
                <w:lang w:val="en-US" w:eastAsia="zh-CN"/>
              </w:rPr>
              <w:fldChar w:fldCharType="separate"/>
            </w:r>
            <w:r>
              <w:rPr>
                <w:rStyle w:val="9"/>
                <w:rFonts w:hint="eastAsia" w:ascii="宋体" w:hAnsi="宋体" w:eastAsia="宋体"/>
                <w:sz w:val="24"/>
                <w:szCs w:val="24"/>
                <w:lang w:val="en-US" w:eastAsia="zh-CN"/>
              </w:rPr>
              <w:t>yangzhao@nuaa.edu.cn</w:t>
            </w:r>
            <w:r>
              <w:rPr>
                <w:rFonts w:hint="eastAsia" w:ascii="宋体" w:hAnsi="宋体" w:eastAsia="宋体"/>
                <w:color w:val="auto"/>
                <w:sz w:val="24"/>
                <w:szCs w:val="24"/>
                <w:lang w:val="en-US" w:eastAsia="zh-CN"/>
              </w:rPr>
              <w:fldChar w:fldCharType="end"/>
            </w:r>
          </w:p>
          <w:p>
            <w:pPr>
              <w:spacing w:line="360" w:lineRule="auto"/>
              <w:rPr>
                <w:rFonts w:hint="default" w:ascii="宋体" w:hAnsi="宋体" w:eastAsia="宋体"/>
                <w:color w:val="auto"/>
                <w:sz w:val="24"/>
                <w:szCs w:val="24"/>
                <w:lang w:val="en-US" w:eastAsia="zh-CN"/>
              </w:rPr>
            </w:pPr>
            <w:r>
              <w:rPr>
                <w:rFonts w:hint="eastAsia" w:ascii="宋体" w:hAnsi="宋体" w:eastAsia="宋体"/>
                <w:color w:val="auto"/>
                <w:sz w:val="24"/>
                <w:szCs w:val="24"/>
              </w:rPr>
              <w:t>备注：行业导师为南京拓兴智控科技有限公司总经理、董事，南航通飞学院行业导师。</w:t>
            </w:r>
            <w:r>
              <w:rPr>
                <w:rFonts w:ascii="宋体" w:hAnsi="宋体" w:eastAsia="宋体"/>
                <w:color w:val="auto"/>
                <w:sz w:val="24"/>
                <w:szCs w:val="24"/>
              </w:rPr>
              <w:t>本科、硕士均毕业南京航空航天大学机电学院航空宇航制造工程系，南航航模队队员，在校期间曾获得挑战杯一等奖、全国航模锦标赛冠军、校长通令嘉奖十余次；2009年后在部队任职，期间曾担任空军翼龙无人机飞行教员，参与了总装、中科院多个大型固定翼无人机研发试飞工作；2018年</w:t>
            </w:r>
            <w:r>
              <w:rPr>
                <w:rFonts w:hint="eastAsia" w:ascii="宋体" w:hAnsi="宋体" w:eastAsia="宋体"/>
                <w:color w:val="auto"/>
                <w:sz w:val="24"/>
                <w:szCs w:val="24"/>
              </w:rPr>
              <w:t>担任</w:t>
            </w:r>
            <w:r>
              <w:rPr>
                <w:rFonts w:ascii="宋体" w:hAnsi="宋体" w:eastAsia="宋体"/>
                <w:color w:val="auto"/>
                <w:sz w:val="24"/>
                <w:szCs w:val="24"/>
              </w:rPr>
              <w:t>拓兴智控总经理，拥有专利二十余项，并担任自主研发的星辰650大型货运固定翼无人机总设计师</w:t>
            </w:r>
            <w:r>
              <w:rPr>
                <w:rFonts w:hint="eastAsia" w:ascii="宋体" w:hAnsi="宋体" w:eastAsia="宋体"/>
                <w:color w:val="auto"/>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常态化无人机森林防火巡检路径规划方法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项目来源：</w:t>
            </w:r>
          </w:p>
        </w:tc>
        <w:tc>
          <w:tcPr>
            <w:tcW w:w="6600" w:type="dxa"/>
          </w:tcPr>
          <w:p>
            <w:pPr>
              <w:spacing w:line="360" w:lineRule="auto"/>
              <w:rPr>
                <w:rFonts w:hint="default" w:ascii="宋体" w:hAnsi="宋体" w:eastAsia="宋体"/>
                <w:color w:val="auto"/>
                <w:sz w:val="24"/>
                <w:szCs w:val="24"/>
                <w:lang w:val="en-US" w:eastAsia="zh-CN"/>
              </w:rPr>
            </w:pPr>
            <w:r>
              <w:rPr>
                <w:rFonts w:hint="eastAsia" w:ascii="宋体" w:hAnsi="宋体" w:eastAsia="宋体"/>
                <w:color w:val="auto"/>
                <w:sz w:val="24"/>
                <w:szCs w:val="24"/>
                <w:lang w:val="en-US" w:eastAsia="zh-CN"/>
              </w:rPr>
              <w:t>国家自然科学基金项目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项目简介：</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针对无人机森林防火巡检场景，在现有机巢配置下研究考虑风影响的无人机路径规划方法。首先对巡检区域的风场进行模拟，获取巡检区域的风场数据；其次根据巡检区域的数字高程模型，结合巡检要求与无人机参数设定巡检高度和航迹间距，建立巡检航路网络；最后在以上基础上建立多无人机路径规划模型并研究求解算法，通过模拟仿真验证所规划路径的优越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tcPr>
          <w:p>
            <w:pPr>
              <w:spacing w:line="360" w:lineRule="auto"/>
              <w:rPr>
                <w:rFonts w:ascii="宋体" w:hAnsi="宋体" w:eastAsia="宋体"/>
                <w:color w:val="FF0000"/>
                <w:sz w:val="28"/>
                <w:szCs w:val="28"/>
              </w:rPr>
            </w:pPr>
            <w:r>
              <w:rPr>
                <w:rFonts w:hint="eastAsia" w:ascii="宋体" w:hAnsi="宋体" w:eastAsia="宋体"/>
                <w:color w:val="auto"/>
                <w:sz w:val="24"/>
                <w:szCs w:val="24"/>
              </w:rPr>
              <w:t>5名本科生。1人负责风场模拟，</w:t>
            </w:r>
            <w:r>
              <w:rPr>
                <w:rFonts w:hint="eastAsia" w:ascii="宋体" w:hAnsi="宋体" w:eastAsia="宋体"/>
                <w:color w:val="auto"/>
                <w:sz w:val="24"/>
                <w:szCs w:val="24"/>
                <w:lang w:val="en-US" w:eastAsia="zh-CN"/>
              </w:rPr>
              <w:t>需要学习</w:t>
            </w:r>
            <w:r>
              <w:rPr>
                <w:rFonts w:hint="eastAsia" w:ascii="宋体" w:hAnsi="宋体" w:eastAsia="宋体"/>
                <w:color w:val="auto"/>
                <w:sz w:val="24"/>
                <w:szCs w:val="24"/>
              </w:rPr>
              <w:t>使用Fluent软件或深度学习方法；1人负责数据处理，</w:t>
            </w:r>
            <w:r>
              <w:rPr>
                <w:rFonts w:hint="eastAsia" w:ascii="宋体" w:hAnsi="宋体" w:eastAsia="宋体"/>
                <w:color w:val="auto"/>
                <w:sz w:val="24"/>
                <w:szCs w:val="24"/>
                <w:lang w:val="en-US" w:eastAsia="zh-CN"/>
              </w:rPr>
              <w:t>需要学习</w:t>
            </w:r>
            <w:r>
              <w:rPr>
                <w:rFonts w:hint="eastAsia" w:ascii="宋体" w:hAnsi="宋体" w:eastAsia="宋体"/>
                <w:color w:val="auto"/>
                <w:sz w:val="24"/>
                <w:szCs w:val="24"/>
              </w:rPr>
              <w:t>使用Arc GIS空间分析软件；1人负责算法开发，</w:t>
            </w:r>
            <w:r>
              <w:rPr>
                <w:rFonts w:hint="eastAsia" w:ascii="宋体" w:hAnsi="宋体" w:eastAsia="宋体"/>
                <w:color w:val="auto"/>
                <w:sz w:val="24"/>
                <w:szCs w:val="24"/>
                <w:lang w:val="en-US" w:eastAsia="zh-CN"/>
              </w:rPr>
              <w:t>需要学习</w:t>
            </w:r>
            <w:r>
              <w:rPr>
                <w:rFonts w:hint="eastAsia" w:ascii="宋体" w:hAnsi="宋体" w:eastAsia="宋体"/>
                <w:color w:val="auto"/>
                <w:sz w:val="24"/>
                <w:szCs w:val="24"/>
              </w:rPr>
              <w:t>使用Python编程语言；2人负责模拟仿真，</w:t>
            </w:r>
            <w:r>
              <w:rPr>
                <w:rFonts w:hint="eastAsia" w:ascii="宋体" w:hAnsi="宋体" w:eastAsia="宋体"/>
                <w:color w:val="auto"/>
                <w:sz w:val="24"/>
                <w:szCs w:val="24"/>
                <w:lang w:val="en-US" w:eastAsia="zh-CN"/>
              </w:rPr>
              <w:t>需要学习</w:t>
            </w:r>
            <w:r>
              <w:rPr>
                <w:rFonts w:hint="eastAsia" w:ascii="宋体" w:hAnsi="宋体" w:eastAsia="宋体"/>
                <w:color w:val="auto"/>
                <w:sz w:val="24"/>
                <w:szCs w:val="24"/>
              </w:rPr>
              <w:t>使用airsim或者gazebo软件。</w:t>
            </w:r>
          </w:p>
        </w:tc>
      </w:tr>
    </w:tbl>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color w:val="auto"/>
                <w:sz w:val="28"/>
                <w:szCs w:val="28"/>
              </w:rPr>
            </w:pPr>
            <w:r>
              <w:rPr>
                <w:rFonts w:hint="eastAsia" w:ascii="宋体" w:hAnsi="宋体" w:eastAsia="宋体"/>
                <w:color w:val="auto"/>
                <w:sz w:val="28"/>
                <w:szCs w:val="28"/>
              </w:rPr>
              <w:t>指导教师：</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羊钊、龚成（行业导师</w:t>
            </w:r>
            <w:r>
              <w:rPr>
                <w:rFonts w:hint="eastAsia" w:ascii="宋体" w:hAnsi="宋体" w:eastAsia="宋体"/>
                <w:color w:val="auto"/>
                <w:sz w:val="24"/>
                <w:szCs w:val="24"/>
                <w:lang w:eastAsia="zh-CN"/>
              </w:rPr>
              <w:t>，</w:t>
            </w:r>
            <w:r>
              <w:rPr>
                <w:rFonts w:hint="eastAsia" w:ascii="宋体" w:hAnsi="宋体" w:eastAsia="宋体"/>
                <w:color w:val="auto"/>
                <w:sz w:val="24"/>
                <w:szCs w:val="24"/>
              </w:rPr>
              <w:t>信息同课题1）</w:t>
            </w:r>
          </w:p>
          <w:p>
            <w:pPr>
              <w:spacing w:line="360" w:lineRule="auto"/>
              <w:rPr>
                <w:rFonts w:hint="eastAsia" w:ascii="宋体" w:hAnsi="宋体" w:eastAsia="宋体"/>
                <w:color w:val="auto"/>
                <w:sz w:val="24"/>
                <w:szCs w:val="24"/>
              </w:rPr>
            </w:pPr>
            <w:r>
              <w:rPr>
                <w:rFonts w:hint="eastAsia" w:ascii="宋体" w:hAnsi="宋体" w:eastAsia="宋体"/>
                <w:color w:val="auto"/>
                <w:sz w:val="24"/>
                <w:szCs w:val="24"/>
              </w:rPr>
              <w:t>联系方式：</w:t>
            </w:r>
            <w:r>
              <w:rPr>
                <w:rFonts w:hint="eastAsia" w:ascii="宋体" w:hAnsi="宋体" w:eastAsia="宋体"/>
                <w:color w:val="auto"/>
                <w:sz w:val="24"/>
                <w:szCs w:val="24"/>
                <w:lang w:val="en-US" w:eastAsia="zh-CN"/>
              </w:rPr>
              <w:t>yangzhao@nuaa.edu.cn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color w:val="auto"/>
                <w:sz w:val="28"/>
                <w:szCs w:val="28"/>
              </w:rPr>
            </w:pPr>
            <w:r>
              <w:rPr>
                <w:rFonts w:hint="eastAsia" w:ascii="宋体" w:hAnsi="宋体" w:eastAsia="宋体"/>
                <w:color w:val="auto"/>
                <w:sz w:val="28"/>
                <w:szCs w:val="28"/>
              </w:rPr>
              <w:t>项目名称：</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低空无人机冲突解脱策略研究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color w:val="auto"/>
                <w:sz w:val="28"/>
                <w:szCs w:val="28"/>
              </w:rPr>
            </w:pPr>
            <w:r>
              <w:rPr>
                <w:rFonts w:hint="eastAsia" w:ascii="宋体" w:hAnsi="宋体" w:eastAsia="宋体"/>
                <w:color w:val="auto"/>
                <w:sz w:val="28"/>
                <w:szCs w:val="28"/>
              </w:rPr>
              <w:t>项目来源：</w:t>
            </w:r>
          </w:p>
        </w:tc>
        <w:tc>
          <w:tcPr>
            <w:tcW w:w="6600" w:type="dxa"/>
          </w:tcPr>
          <w:p>
            <w:pPr>
              <w:spacing w:line="360" w:lineRule="auto"/>
              <w:rPr>
                <w:rFonts w:hint="default" w:ascii="宋体" w:hAnsi="宋体" w:eastAsia="宋体"/>
                <w:color w:val="auto"/>
                <w:sz w:val="24"/>
                <w:szCs w:val="24"/>
                <w:lang w:val="en-US" w:eastAsia="zh-CN"/>
              </w:rPr>
            </w:pPr>
            <w:r>
              <w:rPr>
                <w:rFonts w:hint="eastAsia" w:ascii="宋体" w:hAnsi="宋体" w:eastAsia="宋体"/>
                <w:color w:val="auto"/>
                <w:sz w:val="24"/>
                <w:szCs w:val="24"/>
                <w:lang w:val="en-US" w:eastAsia="zh-CN"/>
              </w:rPr>
              <w:t>国家重点研发计划项目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color w:val="auto"/>
                <w:sz w:val="28"/>
                <w:szCs w:val="28"/>
              </w:rPr>
            </w:pPr>
            <w:r>
              <w:rPr>
                <w:rFonts w:hint="eastAsia" w:ascii="宋体" w:hAnsi="宋体" w:eastAsia="宋体"/>
                <w:color w:val="auto"/>
                <w:sz w:val="28"/>
                <w:szCs w:val="28"/>
              </w:rPr>
              <w:t>项目简介：</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为降低无人机在低空空域运行时的相撞风险，本项目针对无人机冲突解脱策略展开研究。首先，结合无人机运行特征，构建无人机冲突仿真场景；其次，基于冲突场景设计无人机解脱策略；最后，选择合适的指标建立评价体系，对比不同策略的应用效果，明确不同冲突场景下的适配策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color w:val="auto"/>
                <w:sz w:val="28"/>
                <w:szCs w:val="28"/>
              </w:rPr>
            </w:pPr>
            <w:r>
              <w:rPr>
                <w:rFonts w:hint="eastAsia" w:ascii="宋体" w:hAnsi="宋体" w:eastAsia="宋体"/>
                <w:color w:val="auto"/>
                <w:sz w:val="28"/>
                <w:szCs w:val="28"/>
              </w:rPr>
              <w:t>学生要求：</w:t>
            </w:r>
          </w:p>
        </w:tc>
        <w:tc>
          <w:tcPr>
            <w:tcW w:w="6600" w:type="dxa"/>
          </w:tcPr>
          <w:p>
            <w:pPr>
              <w:spacing w:line="360" w:lineRule="auto"/>
              <w:rPr>
                <w:rFonts w:ascii="宋体" w:hAnsi="宋体" w:eastAsia="宋体"/>
                <w:color w:val="auto"/>
                <w:sz w:val="28"/>
                <w:szCs w:val="28"/>
              </w:rPr>
            </w:pPr>
            <w:r>
              <w:rPr>
                <w:rFonts w:hint="eastAsia" w:ascii="宋体" w:hAnsi="宋体" w:eastAsia="宋体"/>
                <w:color w:val="auto"/>
                <w:sz w:val="24"/>
                <w:szCs w:val="24"/>
              </w:rPr>
              <w:t>5名本科生。1人负责文献检索，会使用中国知网、Web of Science；1人负责模拟仿真，会使用Python编程语言；2人负责算法开发，会使用Python编程语言。</w:t>
            </w:r>
          </w:p>
        </w:tc>
      </w:tr>
    </w:tbl>
    <w:p>
      <w:pPr>
        <w:rPr>
          <w:color w:val="auto"/>
        </w:rPr>
      </w:pPr>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周懿</w:t>
            </w:r>
            <w:r>
              <w:rPr>
                <w:rFonts w:hint="eastAsia" w:ascii="宋体" w:hAnsi="宋体" w:eastAsia="宋体"/>
                <w:color w:val="auto"/>
                <w:sz w:val="24"/>
                <w:szCs w:val="24"/>
                <w:lang w:eastAsia="zh-CN"/>
              </w:rPr>
              <w:t>，</w:t>
            </w:r>
            <w:r>
              <w:rPr>
                <w:rFonts w:hint="eastAsia" w:ascii="宋体" w:hAnsi="宋体" w:eastAsia="宋体"/>
                <w:color w:val="auto"/>
                <w:sz w:val="24"/>
                <w:szCs w:val="24"/>
              </w:rPr>
              <w:t>联系方式：yzhou96@nuaa.edu.cn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vAlign w:val="center"/>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vAlign w:val="center"/>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高温烟气流对无人机飞行影响的数值仿真研究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vAlign w:val="center"/>
          </w:tcPr>
          <w:p>
            <w:pPr>
              <w:spacing w:line="360" w:lineRule="auto"/>
              <w:rPr>
                <w:rFonts w:ascii="宋体" w:hAnsi="宋体" w:eastAsia="宋体"/>
                <w:sz w:val="28"/>
                <w:szCs w:val="28"/>
              </w:rPr>
            </w:pPr>
            <w:r>
              <w:rPr>
                <w:rFonts w:hint="eastAsia" w:ascii="宋体" w:hAnsi="宋体" w:eastAsia="宋体"/>
                <w:sz w:val="28"/>
                <w:szCs w:val="28"/>
              </w:rPr>
              <w:t>项目来源：</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科研启动项目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696" w:type="dxa"/>
            <w:vAlign w:val="center"/>
          </w:tcPr>
          <w:p>
            <w:pPr>
              <w:spacing w:line="360" w:lineRule="auto"/>
              <w:rPr>
                <w:rFonts w:ascii="宋体" w:hAnsi="宋体" w:eastAsia="宋体"/>
                <w:sz w:val="28"/>
                <w:szCs w:val="28"/>
              </w:rPr>
            </w:pPr>
            <w:r>
              <w:rPr>
                <w:rFonts w:hint="eastAsia" w:ascii="宋体" w:hAnsi="宋体" w:eastAsia="宋体"/>
                <w:sz w:val="28"/>
                <w:szCs w:val="28"/>
              </w:rPr>
              <w:t>项目简介：</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小型无人机因其体积规格较小，在空中工作时受扰动气流的影响较大，特别是在机场附近的热电厂排烟设备等上空飞行时，很容易受到高温烟气的影响。本项目针对排烟管喷出的高温烟气流动模拟对无人机飞行的扰动，采用数值仿真方法研究无人机在停滞飞行和运动飞行及有风和无风情况下，穿越烟气流场的运动特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tcPr>
          <w:p>
            <w:pPr>
              <w:spacing w:line="360" w:lineRule="auto"/>
              <w:rPr>
                <w:rFonts w:ascii="宋体" w:hAnsi="宋体" w:eastAsia="宋体"/>
                <w:sz w:val="28"/>
                <w:szCs w:val="28"/>
              </w:rPr>
            </w:pPr>
            <w:r>
              <w:rPr>
                <w:rFonts w:hint="eastAsia" w:ascii="宋体" w:hAnsi="宋体" w:eastAsia="宋体"/>
                <w:color w:val="auto"/>
                <w:sz w:val="24"/>
                <w:szCs w:val="24"/>
              </w:rPr>
              <w:t>学过《空气动力学》或《飞行原理》，对无人机方面感兴趣，能够使用相关软件实现算法数值计算。</w:t>
            </w:r>
          </w:p>
        </w:tc>
      </w:tr>
    </w:tbl>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华明壮</w:t>
            </w:r>
            <w:r>
              <w:rPr>
                <w:rFonts w:hint="eastAsia" w:ascii="宋体" w:hAnsi="宋体" w:eastAsia="宋体"/>
                <w:color w:val="auto"/>
                <w:sz w:val="24"/>
                <w:szCs w:val="24"/>
                <w:lang w:eastAsia="zh-CN"/>
              </w:rPr>
              <w:t>，</w:t>
            </w:r>
            <w:r>
              <w:rPr>
                <w:rFonts w:hint="eastAsia" w:ascii="宋体" w:hAnsi="宋体" w:eastAsia="宋体"/>
                <w:color w:val="auto"/>
                <w:sz w:val="24"/>
                <w:szCs w:val="24"/>
              </w:rPr>
              <w:t>联系方式：huamingzhuang@nuaa.edu.cn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基于数据驱动的城市物流无人机任务规划方法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项目来源：</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平阴县低空无人机物流示范项目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68"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项目简介：</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旨在从多源数据挖掘城市物流需求时空特征，提出基于数据驱动的城市物流无人机任务规划方法。首先，选择典型城市区域作为研究对象，获取用地属性、店铺位置、客户分布等数据。其次，根据客户和店铺数据测算城市物流的需求，评估使用无人机满足物流需求的可能性，并分析无人机物流需求的时空特性。最后，基于物流的时空规律和区域的用地数据，提出多源数据融合的城市物流无人机的任务规划算法，并结合案例分析验证提出无人机的任务规划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5名本科生。1人负责文献检索，会使用中国知网、Web of Science；2人负责数据处理，会使用Arc GIS空间分析软件；2人负责算法开发，会使用Python编程语言。</w:t>
            </w:r>
          </w:p>
        </w:tc>
      </w:tr>
    </w:tbl>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华明壮</w:t>
            </w:r>
            <w:r>
              <w:rPr>
                <w:rFonts w:hint="eastAsia" w:ascii="宋体" w:hAnsi="宋体" w:eastAsia="宋体"/>
                <w:color w:val="auto"/>
                <w:sz w:val="24"/>
                <w:szCs w:val="24"/>
                <w:lang w:eastAsia="zh-CN"/>
              </w:rPr>
              <w:t>，</w:t>
            </w:r>
            <w:r>
              <w:rPr>
                <w:rFonts w:hint="eastAsia" w:ascii="宋体" w:hAnsi="宋体" w:eastAsia="宋体"/>
                <w:color w:val="auto"/>
                <w:sz w:val="24"/>
                <w:szCs w:val="24"/>
              </w:rPr>
              <w:t>联系方式：huamingzhuang@nuaa.edu.cn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面向设施覆盖的巡查无人机航路规划方法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项目来源：</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无人机信息共享与协同的自主运行技术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项目简介：</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面向巡逻检查的任务需求，提出基于动态响应的巡检无人机航路规划方法。首先，选择典型巡检区域作为研究对象，获取需要巡检的基础设施空间数据，了解现有的人力巡查方案。其次，根据设施的空间数据、日常的巡查任务、无人机的硬件性能，评估无人机巡查替代人力巡查的潜力，制定无人机覆盖相应设施的巡查方案。最后，基于无人机的巡查方案，提出满足无人机巡查服务需求的航路规划算法，并结合案例分析验证航路规划方案的有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5名本科生。1人负责文献检索，会使用中国知网、Web of Science；2人负责数据处理，会使用Arc GIS空间分析软件；2人负责算法开发，会使用Python编程语言。</w:t>
            </w:r>
          </w:p>
        </w:tc>
      </w:tr>
    </w:tbl>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vAlign w:val="top"/>
          </w:tcPr>
          <w:p>
            <w:pPr>
              <w:spacing w:line="360" w:lineRule="auto"/>
              <w:rPr>
                <w:rFonts w:hint="eastAsia" w:ascii="宋体" w:hAnsi="宋体" w:eastAsia="宋体"/>
                <w:color w:val="auto"/>
                <w:sz w:val="24"/>
                <w:szCs w:val="24"/>
                <w:lang w:val="en-US" w:eastAsia="zh-CN"/>
              </w:rPr>
            </w:pPr>
            <w:r>
              <w:rPr>
                <w:rFonts w:hint="eastAsia" w:ascii="宋体" w:hAnsi="宋体" w:eastAsia="宋体"/>
                <w:color w:val="auto"/>
                <w:sz w:val="24"/>
                <w:szCs w:val="24"/>
              </w:rPr>
              <w:t>李金波</w:t>
            </w:r>
            <w:r>
              <w:rPr>
                <w:rFonts w:hint="eastAsia" w:ascii="宋体" w:hAnsi="宋体" w:eastAsia="宋体"/>
                <w:color w:val="auto"/>
                <w:sz w:val="24"/>
                <w:szCs w:val="24"/>
                <w:lang w:eastAsia="zh-CN"/>
              </w:rPr>
              <w:t>，</w:t>
            </w:r>
            <w:r>
              <w:rPr>
                <w:rFonts w:hint="eastAsia" w:ascii="宋体" w:hAnsi="宋体" w:eastAsia="宋体"/>
                <w:color w:val="auto"/>
                <w:sz w:val="24"/>
                <w:szCs w:val="24"/>
                <w:lang w:val="en-US" w:eastAsia="zh-CN"/>
              </w:rPr>
              <w:t>联系方式：jinboli@nuaa.edu.cn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动力电池荷电状态精准估算研究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项目来源：</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自拟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项目简介：</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动力电池是电动交通工具的核心部件，精准地估计电池荷电状态（SOC）一直是学术界和工业界的研究重点。</w:t>
            </w:r>
          </w:p>
          <w:p>
            <w:pPr>
              <w:spacing w:line="360" w:lineRule="auto"/>
              <w:rPr>
                <w:rFonts w:hint="eastAsia" w:ascii="宋体" w:hAnsi="宋体" w:eastAsia="宋体"/>
                <w:color w:val="auto"/>
                <w:sz w:val="24"/>
                <w:szCs w:val="24"/>
              </w:rPr>
            </w:pPr>
            <w:r>
              <w:rPr>
                <w:rFonts w:hint="eastAsia" w:ascii="宋体" w:hAnsi="宋体" w:eastAsia="宋体"/>
                <w:color w:val="auto"/>
                <w:sz w:val="24"/>
                <w:szCs w:val="24"/>
              </w:rPr>
              <w:t>本项目通过调研相关文献，在动力电池现有等效模型和估算方法的基础上，研究一种较为准确的动力电池SOC估算方法。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有责任心，乐于钻研。</w:t>
            </w:r>
          </w:p>
        </w:tc>
      </w:tr>
    </w:tbl>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vAlign w:val="top"/>
          </w:tcPr>
          <w:p>
            <w:pPr>
              <w:spacing w:line="360" w:lineRule="auto"/>
              <w:rPr>
                <w:rFonts w:hint="eastAsia" w:ascii="宋体" w:hAnsi="宋体" w:eastAsia="宋体"/>
                <w:color w:val="auto"/>
                <w:sz w:val="24"/>
                <w:szCs w:val="24"/>
                <w:lang w:val="en-US" w:eastAsia="zh-CN"/>
              </w:rPr>
            </w:pPr>
            <w:r>
              <w:rPr>
                <w:rFonts w:hint="eastAsia" w:ascii="宋体" w:hAnsi="宋体" w:eastAsia="宋体"/>
                <w:color w:val="auto"/>
                <w:sz w:val="24"/>
                <w:szCs w:val="24"/>
              </w:rPr>
              <w:t>李金波</w:t>
            </w:r>
            <w:r>
              <w:rPr>
                <w:rFonts w:hint="eastAsia" w:ascii="宋体" w:hAnsi="宋体" w:eastAsia="宋体"/>
                <w:color w:val="auto"/>
                <w:sz w:val="24"/>
                <w:szCs w:val="24"/>
                <w:lang w:eastAsia="zh-CN"/>
              </w:rPr>
              <w:t>，</w:t>
            </w:r>
            <w:r>
              <w:rPr>
                <w:rFonts w:hint="eastAsia" w:ascii="宋体" w:hAnsi="宋体" w:eastAsia="宋体"/>
                <w:color w:val="auto"/>
                <w:sz w:val="24"/>
                <w:szCs w:val="24"/>
                <w:lang w:val="en-US" w:eastAsia="zh-CN"/>
              </w:rPr>
              <w:t>联系方式：jinboli@nuaa.edu.cn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vAlign w:val="top"/>
          </w:tcPr>
          <w:p>
            <w:pPr>
              <w:spacing w:line="360" w:lineRule="auto"/>
              <w:rPr>
                <w:rFonts w:hint="eastAsia" w:ascii="宋体" w:hAnsi="宋体" w:eastAsia="宋体"/>
                <w:color w:val="auto"/>
                <w:sz w:val="24"/>
                <w:szCs w:val="24"/>
                <w:lang w:val="en-US" w:eastAsia="zh-CN"/>
              </w:rPr>
            </w:pPr>
            <w:r>
              <w:rPr>
                <w:rFonts w:hint="eastAsia" w:ascii="宋体" w:hAnsi="宋体" w:eastAsia="宋体"/>
                <w:color w:val="auto"/>
                <w:sz w:val="24"/>
                <w:szCs w:val="24"/>
              </w:rPr>
              <w:t>多电飞机交流电源频率快速检测方法研究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项目来源：</w:t>
            </w:r>
          </w:p>
        </w:tc>
        <w:tc>
          <w:tcPr>
            <w:tcW w:w="6600" w:type="dxa"/>
            <w:vAlign w:val="top"/>
          </w:tcPr>
          <w:p>
            <w:pPr>
              <w:spacing w:line="360" w:lineRule="auto"/>
              <w:rPr>
                <w:rFonts w:hint="eastAsia" w:ascii="宋体" w:hAnsi="宋体" w:eastAsia="宋体"/>
                <w:color w:val="auto"/>
                <w:sz w:val="24"/>
                <w:szCs w:val="24"/>
                <w:lang w:val="en-US" w:eastAsia="zh-CN"/>
              </w:rPr>
            </w:pPr>
            <w:r>
              <w:rPr>
                <w:rFonts w:hint="eastAsia" w:ascii="宋体" w:hAnsi="宋体" w:eastAsia="宋体"/>
                <w:color w:val="auto"/>
                <w:sz w:val="24"/>
                <w:szCs w:val="24"/>
              </w:rPr>
              <w:t>自拟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项目简介：</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交流电源频率是多电飞机供电系统的一个重要参数，直接关系到多个设备的安全运行。</w:t>
            </w:r>
          </w:p>
          <w:p>
            <w:pPr>
              <w:spacing w:line="360" w:lineRule="auto"/>
              <w:rPr>
                <w:rFonts w:hint="eastAsia" w:ascii="宋体" w:hAnsi="宋体" w:eastAsia="宋体"/>
                <w:color w:val="auto"/>
                <w:sz w:val="24"/>
                <w:szCs w:val="24"/>
                <w:lang w:val="en-US" w:eastAsia="zh-CN"/>
              </w:rPr>
            </w:pPr>
            <w:r>
              <w:rPr>
                <w:rFonts w:hint="eastAsia" w:ascii="宋体" w:hAnsi="宋体" w:eastAsia="宋体"/>
                <w:color w:val="auto"/>
                <w:sz w:val="24"/>
                <w:szCs w:val="24"/>
              </w:rPr>
              <w:t>本项目拟研究一种能快速检测多电飞机交流电源频率的算法，并采用技术手段进行验证。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vAlign w:val="top"/>
          </w:tcPr>
          <w:p>
            <w:pPr>
              <w:spacing w:line="360" w:lineRule="auto"/>
              <w:rPr>
                <w:rFonts w:hint="eastAsia" w:ascii="宋体" w:hAnsi="宋体" w:eastAsia="宋体"/>
                <w:color w:val="auto"/>
                <w:sz w:val="24"/>
                <w:szCs w:val="24"/>
                <w:lang w:val="en-US" w:eastAsia="zh-CN"/>
              </w:rPr>
            </w:pPr>
            <w:r>
              <w:rPr>
                <w:rFonts w:hint="eastAsia" w:ascii="宋体" w:hAnsi="宋体" w:eastAsia="宋体"/>
                <w:color w:val="auto"/>
                <w:sz w:val="24"/>
                <w:szCs w:val="24"/>
              </w:rPr>
              <w:t>有责任心，乐于钻研。</w:t>
            </w:r>
          </w:p>
        </w:tc>
      </w:tr>
    </w:tbl>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李金波</w:t>
            </w:r>
            <w:r>
              <w:rPr>
                <w:rFonts w:hint="eastAsia" w:ascii="宋体" w:hAnsi="宋体" w:eastAsia="宋体"/>
                <w:color w:val="auto"/>
                <w:sz w:val="24"/>
                <w:szCs w:val="24"/>
                <w:lang w:eastAsia="zh-CN"/>
              </w:rPr>
              <w:t>，</w:t>
            </w:r>
            <w:r>
              <w:rPr>
                <w:rFonts w:hint="eastAsia" w:ascii="宋体" w:hAnsi="宋体" w:eastAsia="宋体"/>
                <w:color w:val="auto"/>
                <w:sz w:val="24"/>
                <w:szCs w:val="24"/>
                <w:lang w:val="en-US" w:eastAsia="zh-CN"/>
              </w:rPr>
              <w:t>联系方式：jinboli@nuaa.edu.cn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可抑制复杂谐波干扰的交流电源频率检测技术研究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项目来源：</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自拟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项目简介：</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对于交流电源，当谐波电压的频率成分比较复杂时，传统的滤波器难于有效抑制谐波对频率检测系统的干扰。</w:t>
            </w:r>
          </w:p>
          <w:p>
            <w:pPr>
              <w:spacing w:line="360" w:lineRule="auto"/>
              <w:rPr>
                <w:rFonts w:hint="eastAsia" w:ascii="宋体" w:hAnsi="宋体" w:eastAsia="宋体"/>
                <w:color w:val="auto"/>
                <w:sz w:val="24"/>
                <w:szCs w:val="24"/>
              </w:rPr>
            </w:pPr>
            <w:r>
              <w:rPr>
                <w:rFonts w:hint="eastAsia" w:ascii="宋体" w:hAnsi="宋体" w:eastAsia="宋体"/>
                <w:color w:val="auto"/>
                <w:sz w:val="24"/>
                <w:szCs w:val="24"/>
              </w:rPr>
              <w:t>本项目拟研究一种能抑制复杂谐波干扰的交流电源频率检测技术，并对滤波器的结构、传递函数、滤波特性等进行分析，最后采用技术手段验证所述方法的有效性。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有责任心，乐于钻研。</w:t>
            </w:r>
          </w:p>
        </w:tc>
      </w:tr>
    </w:tbl>
    <w:p/>
    <w:tbl>
      <w:tblPr>
        <w:tblStyle w:val="7"/>
        <w:tblpPr w:leftFromText="180" w:rightFromText="180" w:vertAnchor="text" w:horzAnchor="margin" w:tblpXSpec="center" w:tblpY="5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6"/>
        <w:gridCol w:w="6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296" w:type="dxa"/>
            <w:gridSpan w:val="2"/>
            <w:shd w:val="clear" w:color="auto" w:fill="F1F1F1" w:themeFill="background1" w:themeFillShade="F2"/>
          </w:tcPr>
          <w:p>
            <w:pPr>
              <w:spacing w:line="360" w:lineRule="auto"/>
              <w:jc w:val="center"/>
              <w:rPr>
                <w:rFonts w:ascii="宋体" w:hAnsi="宋体" w:eastAsia="宋体"/>
                <w:b/>
                <w:bCs/>
                <w:sz w:val="28"/>
                <w:szCs w:val="28"/>
              </w:rPr>
            </w:pPr>
            <w:r>
              <w:rPr>
                <w:rFonts w:hint="eastAsia" w:ascii="宋体" w:hAnsi="宋体" w:eastAsia="宋体"/>
                <w:b/>
                <w:bCs/>
                <w:sz w:val="28"/>
                <w:szCs w:val="28"/>
              </w:rPr>
              <w:t>课题9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指导教师：</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薛清文</w:t>
            </w:r>
            <w:r>
              <w:rPr>
                <w:rFonts w:hint="eastAsia" w:ascii="宋体" w:hAnsi="宋体" w:eastAsia="宋体"/>
                <w:color w:val="auto"/>
                <w:sz w:val="24"/>
                <w:szCs w:val="24"/>
                <w:lang w:eastAsia="zh-CN"/>
              </w:rPr>
              <w:t>，</w:t>
            </w:r>
            <w:r>
              <w:rPr>
                <w:rFonts w:hint="eastAsia" w:ascii="宋体" w:hAnsi="宋体" w:eastAsia="宋体"/>
                <w:color w:val="auto"/>
                <w:sz w:val="24"/>
                <w:szCs w:val="24"/>
                <w:lang w:val="en-US" w:eastAsia="zh-CN"/>
              </w:rPr>
              <w:t>联系方式：qingwenx@nuaa.edu.cn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ascii="宋体" w:hAnsi="宋体" w:eastAsia="宋体"/>
                <w:sz w:val="28"/>
                <w:szCs w:val="28"/>
              </w:rPr>
            </w:pPr>
            <w:r>
              <w:rPr>
                <w:rFonts w:hint="eastAsia" w:ascii="宋体" w:hAnsi="宋体" w:eastAsia="宋体"/>
                <w:sz w:val="28"/>
                <w:szCs w:val="28"/>
              </w:rPr>
              <w:t>项目名称：</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考虑动态需求的无人机配送路径动态调度研究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6" w:type="dxa"/>
          </w:tcPr>
          <w:p>
            <w:pPr>
              <w:spacing w:line="360" w:lineRule="auto"/>
              <w:rPr>
                <w:rFonts w:hint="eastAsia" w:ascii="宋体" w:hAnsi="宋体" w:eastAsia="宋体"/>
                <w:sz w:val="28"/>
                <w:szCs w:val="28"/>
              </w:rPr>
            </w:pPr>
            <w:r>
              <w:rPr>
                <w:rFonts w:hint="eastAsia" w:ascii="宋体" w:hAnsi="宋体" w:eastAsia="宋体"/>
                <w:sz w:val="28"/>
                <w:szCs w:val="28"/>
              </w:rPr>
              <w:t>项目来源：</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国家自然基金青年基金项目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项目简介：</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物流运输行业进入了蓬勃发展时期。随着无人机技术的逐渐成熟，越来越多的物流企业开始将无人机投入到城市物流运输过程当中。在使用无人机进行物流配送过程中，存在客户需求发生改变的情况，例如新增客户订单和订单取消等，针对此种情况，需要动态需求对无人机配送路径进行重新优化调度，进而实现智能化的无人机配送网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696" w:type="dxa"/>
            <w:vAlign w:val="center"/>
          </w:tcPr>
          <w:p>
            <w:pPr>
              <w:spacing w:line="360" w:lineRule="auto"/>
              <w:jc w:val="center"/>
              <w:rPr>
                <w:rFonts w:ascii="宋体" w:hAnsi="宋体" w:eastAsia="宋体"/>
                <w:sz w:val="28"/>
                <w:szCs w:val="28"/>
              </w:rPr>
            </w:pPr>
            <w:r>
              <w:rPr>
                <w:rFonts w:hint="eastAsia" w:ascii="宋体" w:hAnsi="宋体" w:eastAsia="宋体"/>
                <w:sz w:val="28"/>
                <w:szCs w:val="28"/>
              </w:rPr>
              <w:t>学生要求：</w:t>
            </w:r>
          </w:p>
        </w:tc>
        <w:tc>
          <w:tcPr>
            <w:tcW w:w="6600" w:type="dxa"/>
            <w:vAlign w:val="top"/>
          </w:tcPr>
          <w:p>
            <w:pPr>
              <w:spacing w:line="360" w:lineRule="auto"/>
              <w:rPr>
                <w:rFonts w:hint="eastAsia" w:ascii="宋体" w:hAnsi="宋体" w:eastAsia="宋体"/>
                <w:color w:val="auto"/>
                <w:sz w:val="24"/>
                <w:szCs w:val="24"/>
              </w:rPr>
            </w:pPr>
            <w:r>
              <w:rPr>
                <w:rFonts w:hint="eastAsia" w:ascii="宋体" w:hAnsi="宋体" w:eastAsia="宋体"/>
                <w:color w:val="auto"/>
                <w:sz w:val="24"/>
                <w:szCs w:val="24"/>
              </w:rPr>
              <w:t>学习态度端正，具有一定的创新意识，良好的合作精神，基本的科研素质与能力，会使用python等编程软件。</w:t>
            </w:r>
          </w:p>
        </w:tc>
      </w:tr>
    </w:tbl>
    <w:p/>
    <w:p>
      <w:pPr>
        <w:pStyle w:val="2"/>
        <w:rPr>
          <w:rFonts w:ascii="宋体" w:hAnsi="宋体" w:eastAsia="宋体"/>
        </w:rPr>
      </w:pPr>
      <w:r>
        <w:rPr>
          <w:rFonts w:hint="eastAsia" w:ascii="宋体" w:hAnsi="宋体" w:eastAsia="宋体"/>
        </w:rPr>
        <w:t>三、报名组队事宜</w:t>
      </w:r>
    </w:p>
    <w:p>
      <w:pPr>
        <w:spacing w:line="360" w:lineRule="auto"/>
        <w:ind w:firstLine="560" w:firstLineChars="200"/>
        <w:rPr>
          <w:rFonts w:ascii="宋体" w:hAnsi="宋体" w:eastAsia="宋体"/>
          <w:b/>
          <w:bCs/>
          <w:sz w:val="28"/>
          <w:szCs w:val="28"/>
        </w:rPr>
      </w:pPr>
      <w:r>
        <w:rPr>
          <w:rFonts w:hint="eastAsia" w:ascii="宋体" w:hAnsi="宋体" w:eastAsia="宋体"/>
          <w:sz w:val="28"/>
          <w:szCs w:val="28"/>
        </w:rPr>
        <w:t>凡热爱科学研究、对本主题创新区研究方向有浓厚兴趣的在校本科生均可报名参与。</w:t>
      </w:r>
    </w:p>
    <w:p>
      <w:pPr>
        <w:spacing w:line="360" w:lineRule="auto"/>
        <w:ind w:firstLine="560" w:firstLineChars="200"/>
        <w:rPr>
          <w:rFonts w:ascii="宋体" w:hAnsi="宋体" w:eastAsia="宋体"/>
          <w:sz w:val="28"/>
          <w:szCs w:val="28"/>
        </w:rPr>
      </w:pPr>
      <w:r>
        <w:rPr>
          <w:rFonts w:ascii="宋体" w:hAnsi="宋体" w:eastAsia="宋体"/>
          <w:sz w:val="28"/>
          <w:szCs w:val="28"/>
        </w:rPr>
        <w:t>报名者请</w:t>
      </w:r>
      <w:r>
        <w:rPr>
          <w:rFonts w:hint="eastAsia" w:ascii="宋体" w:hAnsi="宋体" w:eastAsia="宋体"/>
          <w:sz w:val="28"/>
          <w:szCs w:val="28"/>
        </w:rPr>
        <w:t>先通过邮件与指导老师联系</w:t>
      </w:r>
      <w:r>
        <w:rPr>
          <w:rFonts w:ascii="宋体" w:hAnsi="宋体" w:eastAsia="宋体"/>
          <w:sz w:val="28"/>
          <w:szCs w:val="28"/>
        </w:rPr>
        <w:t>。</w:t>
      </w:r>
    </w:p>
    <w:p>
      <w:pPr>
        <w:spacing w:line="360" w:lineRule="auto"/>
        <w:ind w:firstLine="562" w:firstLineChars="200"/>
        <w:rPr>
          <w:rFonts w:ascii="宋体" w:hAnsi="宋体" w:eastAsia="宋体"/>
          <w:sz w:val="28"/>
          <w:szCs w:val="28"/>
        </w:rPr>
      </w:pPr>
      <w:r>
        <w:rPr>
          <w:rFonts w:hint="eastAsia" w:ascii="宋体" w:hAnsi="宋体" w:eastAsia="宋体"/>
          <w:b/>
          <w:bCs/>
          <w:sz w:val="28"/>
          <w:szCs w:val="28"/>
        </w:rPr>
        <w:t>邮件标题：</w:t>
      </w:r>
      <w:r>
        <w:rPr>
          <w:rFonts w:hint="eastAsia" w:ascii="宋体" w:hAnsi="宋体" w:eastAsia="宋体"/>
          <w:sz w:val="28"/>
          <w:szCs w:val="28"/>
        </w:rPr>
        <w:t>2</w:t>
      </w:r>
      <w:r>
        <w:rPr>
          <w:rFonts w:ascii="宋体" w:hAnsi="宋体" w:eastAsia="宋体"/>
          <w:sz w:val="28"/>
          <w:szCs w:val="28"/>
        </w:rPr>
        <w:t>02</w:t>
      </w:r>
      <w:r>
        <w:rPr>
          <w:rFonts w:hint="eastAsia" w:ascii="宋体" w:hAnsi="宋体" w:eastAsia="宋体"/>
          <w:sz w:val="28"/>
          <w:szCs w:val="28"/>
        </w:rPr>
        <w:t>4年无人机运行管控大学生主题创新区报名</w:t>
      </w:r>
    </w:p>
    <w:p>
      <w:pPr>
        <w:spacing w:line="360" w:lineRule="auto"/>
        <w:ind w:firstLine="562" w:firstLineChars="200"/>
        <w:rPr>
          <w:rFonts w:ascii="宋体" w:hAnsi="宋体" w:eastAsia="宋体"/>
          <w:b/>
          <w:bCs/>
          <w:sz w:val="28"/>
          <w:szCs w:val="28"/>
        </w:rPr>
      </w:pPr>
      <w:r>
        <w:rPr>
          <w:rFonts w:hint="eastAsia" w:ascii="宋体" w:hAnsi="宋体" w:eastAsia="宋体"/>
          <w:b/>
          <w:bCs/>
          <w:sz w:val="28"/>
          <w:szCs w:val="28"/>
        </w:rPr>
        <w:t>邮件内容请按以下格式：</w:t>
      </w:r>
    </w:p>
    <w:p>
      <w:pPr>
        <w:spacing w:line="360" w:lineRule="auto"/>
        <w:ind w:firstLine="560" w:firstLineChars="200"/>
        <w:rPr>
          <w:rFonts w:ascii="宋体" w:hAnsi="宋体" w:eastAsia="宋体"/>
          <w:sz w:val="28"/>
          <w:szCs w:val="28"/>
        </w:rPr>
      </w:pPr>
      <w:r>
        <w:rPr>
          <w:rFonts w:hint="eastAsia" w:ascii="宋体" w:hAnsi="宋体" w:eastAsia="宋体"/>
          <w:sz w:val="28"/>
          <w:szCs w:val="28"/>
        </w:rPr>
        <w:t>学号，姓名，学院，专业，手机号，QQ号，邮箱，绩点</w:t>
      </w:r>
    </w:p>
    <w:p>
      <w:pPr>
        <w:spacing w:line="360" w:lineRule="auto"/>
        <w:ind w:firstLine="560" w:firstLineChars="200"/>
        <w:rPr>
          <w:rFonts w:ascii="宋体" w:hAnsi="宋体" w:eastAsia="宋体"/>
          <w:sz w:val="28"/>
          <w:szCs w:val="28"/>
        </w:rPr>
      </w:pPr>
      <w:r>
        <w:rPr>
          <w:rFonts w:hint="eastAsia" w:ascii="宋体" w:hAnsi="宋体" w:eastAsia="宋体"/>
          <w:sz w:val="28"/>
          <w:szCs w:val="28"/>
        </w:rPr>
        <w:t>课题名称：</w:t>
      </w:r>
    </w:p>
    <w:p>
      <w:pPr>
        <w:spacing w:line="360" w:lineRule="auto"/>
        <w:ind w:firstLine="560" w:firstLineChars="200"/>
        <w:rPr>
          <w:rFonts w:ascii="宋体" w:hAnsi="宋体" w:eastAsia="宋体"/>
          <w:sz w:val="28"/>
          <w:szCs w:val="28"/>
        </w:rPr>
      </w:pPr>
      <w:r>
        <w:rPr>
          <w:rFonts w:hint="eastAsia" w:ascii="宋体" w:hAnsi="宋体" w:eastAsia="宋体"/>
          <w:sz w:val="28"/>
          <w:szCs w:val="28"/>
        </w:rPr>
        <w:t>如已有组队意向，提供全部成员信息，注明队长</w:t>
      </w:r>
    </w:p>
    <w:p>
      <w:pPr>
        <w:spacing w:line="360" w:lineRule="auto"/>
        <w:ind w:firstLine="560" w:firstLineChars="200"/>
        <w:rPr>
          <w:rFonts w:ascii="宋体" w:hAnsi="宋体" w:eastAsia="宋体"/>
          <w:sz w:val="28"/>
          <w:szCs w:val="28"/>
        </w:rPr>
      </w:pPr>
      <w:r>
        <w:rPr>
          <w:rFonts w:hint="eastAsia" w:ascii="宋体" w:hAnsi="宋体" w:eastAsia="宋体"/>
          <w:sz w:val="28"/>
          <w:szCs w:val="28"/>
        </w:rPr>
        <w:t>个人/团队情况简介：</w:t>
      </w:r>
    </w:p>
    <w:p>
      <w:pPr>
        <w:spacing w:line="360" w:lineRule="auto"/>
        <w:ind w:firstLine="562" w:firstLineChars="200"/>
        <w:rPr>
          <w:rFonts w:hint="eastAsia" w:ascii="宋体" w:hAnsi="宋体" w:eastAsia="宋体"/>
          <w:b/>
          <w:bCs/>
          <w:sz w:val="28"/>
          <w:szCs w:val="28"/>
        </w:rPr>
      </w:pPr>
    </w:p>
    <w:p>
      <w:pPr>
        <w:spacing w:line="360" w:lineRule="auto"/>
        <w:ind w:firstLine="562" w:firstLineChars="200"/>
        <w:rPr>
          <w:rFonts w:ascii="宋体" w:hAnsi="宋体" w:eastAsia="宋体"/>
          <w:b/>
          <w:bCs/>
          <w:sz w:val="28"/>
          <w:szCs w:val="28"/>
        </w:rPr>
      </w:pPr>
      <w:r>
        <w:rPr>
          <w:rFonts w:hint="eastAsia" w:ascii="宋体" w:hAnsi="宋体" w:eastAsia="宋体"/>
          <w:b/>
          <w:bCs/>
          <w:sz w:val="28"/>
          <w:szCs w:val="28"/>
        </w:rPr>
        <w:t>与指导老师联系确认并完成组队后请队长</w:t>
      </w:r>
      <w:r>
        <w:rPr>
          <w:rFonts w:ascii="宋体" w:hAnsi="宋体" w:eastAsia="宋体"/>
          <w:b/>
          <w:bCs/>
          <w:sz w:val="28"/>
          <w:szCs w:val="28"/>
        </w:rPr>
        <w:t>将报名</w:t>
      </w:r>
      <w:r>
        <w:rPr>
          <w:rFonts w:hint="eastAsia" w:ascii="宋体" w:hAnsi="宋体" w:eastAsia="宋体"/>
          <w:b/>
          <w:bCs/>
          <w:sz w:val="28"/>
          <w:szCs w:val="28"/>
        </w:rPr>
        <w:t>信息</w:t>
      </w:r>
      <w:r>
        <w:rPr>
          <w:rFonts w:hint="eastAsia" w:ascii="宋体" w:hAnsi="宋体" w:eastAsia="宋体"/>
          <w:b/>
          <w:bCs/>
          <w:sz w:val="28"/>
          <w:szCs w:val="28"/>
          <w:lang w:eastAsia="zh-CN"/>
        </w:rPr>
        <w:t>（</w:t>
      </w:r>
      <w:r>
        <w:rPr>
          <w:rFonts w:hint="eastAsia" w:ascii="宋体" w:hAnsi="宋体" w:eastAsia="宋体"/>
          <w:b/>
          <w:bCs/>
          <w:sz w:val="28"/>
          <w:szCs w:val="28"/>
          <w:lang w:val="en-US" w:eastAsia="zh-CN"/>
        </w:rPr>
        <w:t>包括课题</w:t>
      </w:r>
      <w:bookmarkStart w:id="0" w:name="_GoBack"/>
      <w:bookmarkEnd w:id="0"/>
      <w:r>
        <w:rPr>
          <w:rFonts w:hint="eastAsia" w:ascii="宋体" w:hAnsi="宋体" w:eastAsia="宋体"/>
          <w:b/>
          <w:bCs/>
          <w:sz w:val="28"/>
          <w:szCs w:val="28"/>
          <w:lang w:val="en-US" w:eastAsia="zh-CN"/>
        </w:rPr>
        <w:t>名称、队长队员信息、指导老师</w:t>
      </w:r>
      <w:r>
        <w:rPr>
          <w:rFonts w:hint="eastAsia" w:ascii="宋体" w:hAnsi="宋体" w:eastAsia="宋体"/>
          <w:b/>
          <w:bCs/>
          <w:sz w:val="28"/>
          <w:szCs w:val="28"/>
          <w:lang w:eastAsia="zh-CN"/>
        </w:rPr>
        <w:t>）</w:t>
      </w:r>
      <w:r>
        <w:rPr>
          <w:rFonts w:ascii="宋体" w:hAnsi="宋体" w:eastAsia="宋体"/>
          <w:b/>
          <w:bCs/>
          <w:sz w:val="28"/>
          <w:szCs w:val="28"/>
        </w:rPr>
        <w:t>发至邮箱</w:t>
      </w:r>
      <w:r>
        <w:rPr>
          <w:rFonts w:hint="eastAsia" w:ascii="宋体" w:hAnsi="宋体" w:eastAsia="宋体"/>
          <w:b/>
          <w:bCs/>
          <w:sz w:val="28"/>
          <w:szCs w:val="28"/>
        </w:rPr>
        <w:t>673609639@qq.com。报名截止日期为</w:t>
      </w:r>
      <w:r>
        <w:rPr>
          <w:rFonts w:ascii="宋体" w:hAnsi="宋体" w:eastAsia="宋体"/>
          <w:b/>
          <w:bCs/>
          <w:sz w:val="28"/>
          <w:szCs w:val="28"/>
        </w:rPr>
        <w:t>202</w:t>
      </w:r>
      <w:r>
        <w:rPr>
          <w:rFonts w:hint="eastAsia" w:ascii="宋体" w:hAnsi="宋体" w:eastAsia="宋体"/>
          <w:b/>
          <w:bCs/>
          <w:sz w:val="28"/>
          <w:szCs w:val="28"/>
        </w:rPr>
        <w:t>4年1</w:t>
      </w:r>
      <w:r>
        <w:rPr>
          <w:rFonts w:ascii="宋体" w:hAnsi="宋体" w:eastAsia="宋体"/>
          <w:b/>
          <w:bCs/>
          <w:sz w:val="28"/>
          <w:szCs w:val="28"/>
        </w:rPr>
        <w:t>月</w:t>
      </w:r>
      <w:r>
        <w:rPr>
          <w:rFonts w:hint="eastAsia" w:ascii="宋体" w:hAnsi="宋体" w:eastAsia="宋体"/>
          <w:b/>
          <w:bCs/>
          <w:sz w:val="28"/>
          <w:szCs w:val="28"/>
        </w:rPr>
        <w:t>31</w:t>
      </w:r>
      <w:r>
        <w:rPr>
          <w:rFonts w:ascii="宋体" w:hAnsi="宋体" w:eastAsia="宋体"/>
          <w:b/>
          <w:bCs/>
          <w:sz w:val="28"/>
          <w:szCs w:val="28"/>
        </w:rPr>
        <w:t>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hmN2ViNDY4NDlkMmFjNGNlN2RlMjU0ZjhjZTljYjIifQ=="/>
  </w:docVars>
  <w:rsids>
    <w:rsidRoot w:val="0089025B"/>
    <w:rsid w:val="0000021C"/>
    <w:rsid w:val="00093A10"/>
    <w:rsid w:val="000977AB"/>
    <w:rsid w:val="00112207"/>
    <w:rsid w:val="00123518"/>
    <w:rsid w:val="002631EA"/>
    <w:rsid w:val="00290F86"/>
    <w:rsid w:val="00304992"/>
    <w:rsid w:val="00365447"/>
    <w:rsid w:val="0037353E"/>
    <w:rsid w:val="00415443"/>
    <w:rsid w:val="00467F65"/>
    <w:rsid w:val="004F4B3C"/>
    <w:rsid w:val="005847E7"/>
    <w:rsid w:val="00592186"/>
    <w:rsid w:val="005F02ED"/>
    <w:rsid w:val="0065452D"/>
    <w:rsid w:val="00681442"/>
    <w:rsid w:val="006C74A6"/>
    <w:rsid w:val="007D54A2"/>
    <w:rsid w:val="00854F6C"/>
    <w:rsid w:val="00861BDC"/>
    <w:rsid w:val="0089025B"/>
    <w:rsid w:val="008A6C8A"/>
    <w:rsid w:val="008D0CB7"/>
    <w:rsid w:val="00A05458"/>
    <w:rsid w:val="00A96424"/>
    <w:rsid w:val="00B6040A"/>
    <w:rsid w:val="00D862CB"/>
    <w:rsid w:val="00E02CB6"/>
    <w:rsid w:val="00E73B38"/>
    <w:rsid w:val="00EF6E29"/>
    <w:rsid w:val="00F330EA"/>
    <w:rsid w:val="020008FE"/>
    <w:rsid w:val="03F66DD1"/>
    <w:rsid w:val="056062BD"/>
    <w:rsid w:val="058012AA"/>
    <w:rsid w:val="05A65FB3"/>
    <w:rsid w:val="06796A2D"/>
    <w:rsid w:val="08F876BA"/>
    <w:rsid w:val="0950058B"/>
    <w:rsid w:val="0A256191"/>
    <w:rsid w:val="0AED4E7A"/>
    <w:rsid w:val="0BD479F9"/>
    <w:rsid w:val="0BF027CF"/>
    <w:rsid w:val="0CB00BC4"/>
    <w:rsid w:val="0E6354DA"/>
    <w:rsid w:val="1082318D"/>
    <w:rsid w:val="112051BC"/>
    <w:rsid w:val="16274D74"/>
    <w:rsid w:val="17B67C93"/>
    <w:rsid w:val="191C59B6"/>
    <w:rsid w:val="1A0059B8"/>
    <w:rsid w:val="1CFC6AF6"/>
    <w:rsid w:val="1D9E208B"/>
    <w:rsid w:val="1F8F25D3"/>
    <w:rsid w:val="21C30312"/>
    <w:rsid w:val="21C4408A"/>
    <w:rsid w:val="22F6090C"/>
    <w:rsid w:val="23B57824"/>
    <w:rsid w:val="247D50F0"/>
    <w:rsid w:val="249C4DAA"/>
    <w:rsid w:val="24C30629"/>
    <w:rsid w:val="268E3B95"/>
    <w:rsid w:val="26A26ABB"/>
    <w:rsid w:val="286529C9"/>
    <w:rsid w:val="2C9E3E55"/>
    <w:rsid w:val="2CDC2BCF"/>
    <w:rsid w:val="2CFD4546"/>
    <w:rsid w:val="2D44235C"/>
    <w:rsid w:val="2F2215A3"/>
    <w:rsid w:val="30872E52"/>
    <w:rsid w:val="32D57EA5"/>
    <w:rsid w:val="33D024FC"/>
    <w:rsid w:val="34945B3E"/>
    <w:rsid w:val="3522139B"/>
    <w:rsid w:val="36C344B8"/>
    <w:rsid w:val="37A96549"/>
    <w:rsid w:val="390366E6"/>
    <w:rsid w:val="3A26793C"/>
    <w:rsid w:val="414F52C6"/>
    <w:rsid w:val="41A82C28"/>
    <w:rsid w:val="445873A3"/>
    <w:rsid w:val="446D0585"/>
    <w:rsid w:val="457E617A"/>
    <w:rsid w:val="4640779B"/>
    <w:rsid w:val="4B3B6352"/>
    <w:rsid w:val="4BA87D60"/>
    <w:rsid w:val="4DE722B9"/>
    <w:rsid w:val="4F912F4E"/>
    <w:rsid w:val="51764AF1"/>
    <w:rsid w:val="51B01DB1"/>
    <w:rsid w:val="51EC75FE"/>
    <w:rsid w:val="53530C46"/>
    <w:rsid w:val="53C32D17"/>
    <w:rsid w:val="53D7555F"/>
    <w:rsid w:val="55AA2FBB"/>
    <w:rsid w:val="561E5EA2"/>
    <w:rsid w:val="56A91F9F"/>
    <w:rsid w:val="57350276"/>
    <w:rsid w:val="5AEB20AC"/>
    <w:rsid w:val="5CC826A5"/>
    <w:rsid w:val="5CE30A60"/>
    <w:rsid w:val="5CF12CB1"/>
    <w:rsid w:val="5DFB4772"/>
    <w:rsid w:val="5EA046A8"/>
    <w:rsid w:val="5F645B5E"/>
    <w:rsid w:val="61EB3451"/>
    <w:rsid w:val="62490AF9"/>
    <w:rsid w:val="636671CA"/>
    <w:rsid w:val="6575538E"/>
    <w:rsid w:val="65A6262A"/>
    <w:rsid w:val="675B5EC3"/>
    <w:rsid w:val="68914293"/>
    <w:rsid w:val="6AE578A6"/>
    <w:rsid w:val="6BB87D88"/>
    <w:rsid w:val="6F975F07"/>
    <w:rsid w:val="70D86148"/>
    <w:rsid w:val="7214383E"/>
    <w:rsid w:val="725B45AE"/>
    <w:rsid w:val="72930D91"/>
    <w:rsid w:val="72A8730D"/>
    <w:rsid w:val="731651AB"/>
    <w:rsid w:val="740A169E"/>
    <w:rsid w:val="7410655A"/>
    <w:rsid w:val="74C47C4B"/>
    <w:rsid w:val="79A50656"/>
    <w:rsid w:val="79AC0E9E"/>
    <w:rsid w:val="7A4526E2"/>
    <w:rsid w:val="7B487562"/>
    <w:rsid w:val="7B4D60BB"/>
    <w:rsid w:val="7C06717E"/>
    <w:rsid w:val="7C550F05"/>
    <w:rsid w:val="7C6723D8"/>
    <w:rsid w:val="7C7573E7"/>
    <w:rsid w:val="7EAE50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link w:val="13"/>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8">
    <w:name w:val="Default Paragraph Font"/>
    <w:semiHidden/>
    <w:unhideWhenUsed/>
    <w:uiPriority w:val="1"/>
  </w:style>
  <w:style w:type="table" w:default="1" w:styleId="6">
    <w:name w:val="Normal Table"/>
    <w:autoRedefine/>
    <w:semiHidden/>
    <w:unhideWhenUsed/>
    <w:qFormat/>
    <w:uiPriority w:val="99"/>
    <w:tblPr>
      <w:tblCellMar>
        <w:top w:w="0" w:type="dxa"/>
        <w:left w:w="108" w:type="dxa"/>
        <w:bottom w:w="0" w:type="dxa"/>
        <w:right w:w="108" w:type="dxa"/>
      </w:tblCellMar>
    </w:tblPr>
  </w:style>
  <w:style w:type="paragraph" w:styleId="3">
    <w:name w:val="footer"/>
    <w:basedOn w:val="1"/>
    <w:link w:val="11"/>
    <w:autoRedefine/>
    <w:unhideWhenUsed/>
    <w:qFormat/>
    <w:uiPriority w:val="99"/>
    <w:pPr>
      <w:tabs>
        <w:tab w:val="center" w:pos="4153"/>
        <w:tab w:val="right" w:pos="8306"/>
      </w:tabs>
      <w:snapToGrid w:val="0"/>
      <w:jc w:val="left"/>
    </w:pPr>
    <w:rPr>
      <w:sz w:val="18"/>
      <w:szCs w:val="18"/>
    </w:rPr>
  </w:style>
  <w:style w:type="paragraph" w:styleId="4">
    <w:name w:val="header"/>
    <w:basedOn w:val="1"/>
    <w:link w:val="10"/>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autoRedefine/>
    <w:unhideWhenUsed/>
    <w:qFormat/>
    <w:uiPriority w:val="99"/>
    <w:pPr>
      <w:widowControl/>
      <w:spacing w:before="100" w:beforeAutospacing="1" w:after="100" w:afterAutospacing="1"/>
      <w:jc w:val="left"/>
    </w:pPr>
    <w:rPr>
      <w:rFonts w:ascii="宋体" w:hAnsi="宋体" w:eastAsia="宋体" w:cs="宋体"/>
      <w:kern w:val="0"/>
      <w:sz w:val="24"/>
      <w:szCs w:val="24"/>
    </w:rPr>
  </w:style>
  <w:style w:type="table" w:styleId="7">
    <w:name w:val="Table Grid"/>
    <w:basedOn w:val="6"/>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autoRedefine/>
    <w:unhideWhenUsed/>
    <w:qFormat/>
    <w:uiPriority w:val="99"/>
    <w:rPr>
      <w:color w:val="0563C1" w:themeColor="hyperlink"/>
      <w:u w:val="single"/>
      <w14:textFill>
        <w14:solidFill>
          <w14:schemeClr w14:val="hlink"/>
        </w14:solidFill>
      </w14:textFill>
    </w:rPr>
  </w:style>
  <w:style w:type="character" w:customStyle="1" w:styleId="10">
    <w:name w:val="页眉 字符"/>
    <w:basedOn w:val="8"/>
    <w:link w:val="4"/>
    <w:autoRedefine/>
    <w:qFormat/>
    <w:uiPriority w:val="99"/>
    <w:rPr>
      <w:sz w:val="18"/>
      <w:szCs w:val="18"/>
    </w:rPr>
  </w:style>
  <w:style w:type="character" w:customStyle="1" w:styleId="11">
    <w:name w:val="页脚 字符"/>
    <w:basedOn w:val="8"/>
    <w:link w:val="3"/>
    <w:autoRedefine/>
    <w:qFormat/>
    <w:uiPriority w:val="99"/>
    <w:rPr>
      <w:sz w:val="18"/>
      <w:szCs w:val="18"/>
    </w:rPr>
  </w:style>
  <w:style w:type="character" w:customStyle="1" w:styleId="12">
    <w:name w:val="未处理的提及1"/>
    <w:basedOn w:val="8"/>
    <w:autoRedefine/>
    <w:semiHidden/>
    <w:unhideWhenUsed/>
    <w:qFormat/>
    <w:uiPriority w:val="99"/>
    <w:rPr>
      <w:color w:val="605E5C"/>
      <w:shd w:val="clear" w:color="auto" w:fill="E1DFDD"/>
    </w:rPr>
  </w:style>
  <w:style w:type="character" w:customStyle="1" w:styleId="13">
    <w:name w:val="标题 2 字符"/>
    <w:basedOn w:val="8"/>
    <w:link w:val="2"/>
    <w:autoRedefine/>
    <w:qFormat/>
    <w:uiPriority w:val="9"/>
    <w:rPr>
      <w:rFonts w:asciiTheme="majorHAnsi" w:hAnsiTheme="majorHAnsi" w:eastAsiaTheme="majorEastAsia" w:cstheme="majorBidi"/>
      <w:b/>
      <w:bCs/>
      <w:sz w:val="32"/>
      <w:szCs w:val="32"/>
    </w:rPr>
  </w:style>
  <w:style w:type="paragraph" w:styleId="14">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8</Pages>
  <Words>403</Words>
  <Characters>2302</Characters>
  <Lines>19</Lines>
  <Paragraphs>5</Paragraphs>
  <TotalTime>5</TotalTime>
  <ScaleCrop>false</ScaleCrop>
  <LinksUpToDate>false</LinksUpToDate>
  <CharactersWithSpaces>2700</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2024-01-08T02:08:00Z</dcterms:created>
  <dc:creator>袁磊</dc:creator>
  <cp:lastModifiedBy>Admin</cp:lastModifiedBy>
  <dcterms:modified xsi:type="dcterms:W3CDTF">2024-01-08T08:25:47Z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125A86AA79B04440B95C13A3D38D6357_13</vt:lpwstr>
  </property>
</Properties>
</file>