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AB016" w14:textId="45EC10CA" w:rsidR="007E1E5F" w:rsidRDefault="00597AAE">
      <w:pPr>
        <w:jc w:val="center"/>
        <w:rPr>
          <w:rFonts w:ascii="方正小标宋简体" w:eastAsia="方正小标宋简体" w:hAnsi="仿宋" w:cs="仿宋"/>
          <w:bCs/>
          <w:sz w:val="36"/>
          <w:szCs w:val="36"/>
        </w:rPr>
      </w:pPr>
      <w:r>
        <w:rPr>
          <w:rFonts w:ascii="方正小标宋简体" w:eastAsia="方正小标宋简体" w:hAnsi="仿宋" w:cs="仿宋" w:hint="eastAsia"/>
          <w:bCs/>
          <w:sz w:val="36"/>
          <w:szCs w:val="36"/>
        </w:rPr>
        <w:t>“校企协同育人平台”建设标准</w:t>
      </w:r>
    </w:p>
    <w:p w14:paraId="49AFA058" w14:textId="77777777" w:rsidR="007E1E5F" w:rsidRDefault="00597AAE">
      <w:pPr>
        <w:spacing w:line="520" w:lineRule="exact"/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为深入推进产教融合和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校企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>协同育人，深化与知名行业企业战略合作，强化大学生创新实践能力培养，为进一步规范校企协同育人平台（以下简称“平台”）管理，指导各学院的相关平台建设，根据《南京航空航天大学校企协同育人平台管理办法》（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校教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>字〔</w:t>
      </w:r>
      <w:r>
        <w:rPr>
          <w:rFonts w:ascii="仿宋" w:eastAsia="仿宋" w:hAnsi="仿宋" w:cs="仿宋" w:hint="eastAsia"/>
          <w:bCs/>
          <w:sz w:val="28"/>
          <w:szCs w:val="28"/>
        </w:rPr>
        <w:t>2022</w:t>
      </w:r>
      <w:r>
        <w:rPr>
          <w:rFonts w:ascii="仿宋" w:eastAsia="仿宋" w:hAnsi="仿宋" w:cs="仿宋" w:hint="eastAsia"/>
          <w:bCs/>
          <w:sz w:val="28"/>
          <w:szCs w:val="28"/>
        </w:rPr>
        <w:t>〕</w:t>
      </w:r>
      <w:r>
        <w:rPr>
          <w:rFonts w:ascii="仿宋" w:eastAsia="仿宋" w:hAnsi="仿宋" w:cs="仿宋" w:hint="eastAsia"/>
          <w:bCs/>
          <w:sz w:val="28"/>
          <w:szCs w:val="28"/>
        </w:rPr>
        <w:t>15</w:t>
      </w:r>
      <w:r>
        <w:rPr>
          <w:rFonts w:ascii="仿宋" w:eastAsia="仿宋" w:hAnsi="仿宋" w:cs="仿宋" w:hint="eastAsia"/>
          <w:bCs/>
          <w:sz w:val="28"/>
          <w:szCs w:val="28"/>
        </w:rPr>
        <w:t>号）相关要求制订平台建设标准。</w:t>
      </w:r>
    </w:p>
    <w:p w14:paraId="05DD6507" w14:textId="77777777" w:rsidR="007E1E5F" w:rsidRDefault="00597AAE">
      <w:pPr>
        <w:spacing w:line="520" w:lineRule="exact"/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学校支持各平台按照“以服务谋合作，用贡献促协同”的理念进行分类建设，融“学生创新实践—教师实践能力提升—企业员工进修—校企联合科技攻关”为一体，探索建立“全方位、多层次”校企深度融合、产教协同育人新模式。应满足的基本要求如下：</w:t>
      </w:r>
    </w:p>
    <w:p w14:paraId="44104D68" w14:textId="77777777" w:rsidR="007E1E5F" w:rsidRDefault="00597AAE">
      <w:pPr>
        <w:tabs>
          <w:tab w:val="left" w:pos="312"/>
        </w:tabs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深化与行业企业的战略合作，与企业</w:t>
      </w:r>
      <w:r>
        <w:rPr>
          <w:rFonts w:ascii="仿宋" w:eastAsia="仿宋" w:hAnsi="仿宋" w:cs="仿宋" w:hint="eastAsia"/>
          <w:sz w:val="28"/>
          <w:szCs w:val="28"/>
        </w:rPr>
        <w:t>签订</w:t>
      </w:r>
      <w:r>
        <w:rPr>
          <w:rFonts w:ascii="仿宋" w:eastAsia="仿宋" w:hAnsi="仿宋" w:hint="eastAsia"/>
          <w:sz w:val="28"/>
          <w:szCs w:val="28"/>
        </w:rPr>
        <w:t>校企协同育人平台共建协议，在企业挂牌。联合成立领导组织和运行管理机构，建立全面沟通联络渠道，确保合作关系的稳定性和</w:t>
      </w:r>
      <w:proofErr w:type="gramStart"/>
      <w:r>
        <w:rPr>
          <w:rFonts w:ascii="仿宋" w:eastAsia="仿宋" w:hAnsi="仿宋" w:hint="eastAsia"/>
          <w:sz w:val="28"/>
          <w:szCs w:val="28"/>
        </w:rPr>
        <w:t>可</w:t>
      </w:r>
      <w:proofErr w:type="gramEnd"/>
      <w:r>
        <w:rPr>
          <w:rFonts w:ascii="仿宋" w:eastAsia="仿宋" w:hAnsi="仿宋" w:hint="eastAsia"/>
          <w:sz w:val="28"/>
          <w:szCs w:val="28"/>
        </w:rPr>
        <w:t>持续性，推进协同育人实效。</w:t>
      </w:r>
    </w:p>
    <w:p w14:paraId="513352E8" w14:textId="77777777" w:rsidR="007E1E5F" w:rsidRDefault="00597AAE">
      <w:pPr>
        <w:tabs>
          <w:tab w:val="left" w:pos="312"/>
        </w:tabs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平台应具备完善的管理及组织架构、运行方式、激励机制、协同攻关机制、资源共享机制、评估机制、知识产</w:t>
      </w:r>
      <w:r>
        <w:rPr>
          <w:rFonts w:ascii="仿宋" w:eastAsia="仿宋" w:hAnsi="仿宋" w:hint="eastAsia"/>
          <w:sz w:val="28"/>
          <w:szCs w:val="28"/>
        </w:rPr>
        <w:t>权保护制度，设置专人负责企业对接和平台管理相关工作。</w:t>
      </w:r>
    </w:p>
    <w:p w14:paraId="6B901528" w14:textId="77777777" w:rsidR="007E1E5F" w:rsidRDefault="00597AAE">
      <w:pPr>
        <w:tabs>
          <w:tab w:val="left" w:pos="312"/>
        </w:tabs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合作企业能在经费、场地等方面提供支持，例如冠名资助学生竞赛、设立师生共创项目经费，为学生实习实践提供场地、设备和真实操作环境。</w:t>
      </w:r>
    </w:p>
    <w:p w14:paraId="4CF4CF36" w14:textId="77777777" w:rsidR="007E1E5F" w:rsidRDefault="00597AAE">
      <w:pPr>
        <w:tabs>
          <w:tab w:val="left" w:pos="312"/>
        </w:tabs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实施多种形式的协同育人项目，积极参与学校产教融合类项目（包括产教融合课程、教材、平台建设、产学合作协同育人项目、校</w:t>
      </w:r>
      <w:proofErr w:type="gramStart"/>
      <w:r>
        <w:rPr>
          <w:rFonts w:ascii="仿宋" w:eastAsia="仿宋" w:hAnsi="仿宋" w:hint="eastAsia"/>
          <w:sz w:val="28"/>
          <w:szCs w:val="28"/>
        </w:rPr>
        <w:t>企创新</w:t>
      </w:r>
      <w:proofErr w:type="gramEnd"/>
      <w:r>
        <w:rPr>
          <w:rFonts w:ascii="仿宋" w:eastAsia="仿宋" w:hAnsi="仿宋" w:hint="eastAsia"/>
          <w:sz w:val="28"/>
          <w:szCs w:val="28"/>
        </w:rPr>
        <w:t>实践项目等）申报建设，每年应至少完成以下</w:t>
      </w: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项任务：</w:t>
      </w:r>
    </w:p>
    <w:p w14:paraId="1C0ADFB6" w14:textId="77777777" w:rsidR="007E1E5F" w:rsidRDefault="00597AAE">
      <w:pPr>
        <w:tabs>
          <w:tab w:val="left" w:pos="312"/>
        </w:tabs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）开设企业课程、产教融合课程不少于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门，将行业前沿科研成果导入教学过程；</w:t>
      </w:r>
    </w:p>
    <w:p w14:paraId="3DD895AE" w14:textId="77777777" w:rsidR="007E1E5F" w:rsidRDefault="00597AAE">
      <w:pPr>
        <w:tabs>
          <w:tab w:val="left" w:pos="312"/>
        </w:tabs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校企双导师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指导“企业出题、校企解题、学生做题”的“企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业项目式”实习</w:t>
      </w:r>
      <w:r>
        <w:rPr>
          <w:rFonts w:ascii="仿宋" w:eastAsia="仿宋" w:hAnsi="仿宋" w:cs="仿宋" w:hint="eastAsia"/>
          <w:sz w:val="28"/>
          <w:szCs w:val="28"/>
        </w:rPr>
        <w:t>项目不少于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项；</w:t>
      </w:r>
    </w:p>
    <w:p w14:paraId="2301A6CB" w14:textId="77777777" w:rsidR="007E1E5F" w:rsidRDefault="00597AAE">
      <w:pPr>
        <w:tabs>
          <w:tab w:val="left" w:pos="312"/>
        </w:tabs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）发布并指导开展校企工程实践计划项目不少于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项；</w:t>
      </w:r>
    </w:p>
    <w:p w14:paraId="175F9296" w14:textId="77777777" w:rsidR="007E1E5F" w:rsidRDefault="00597AAE">
      <w:pPr>
        <w:tabs>
          <w:tab w:val="left" w:pos="312"/>
        </w:tabs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）组织企业专家技术讲座或专题报告不少于</w:t>
      </w:r>
      <w:r>
        <w:rPr>
          <w:rFonts w:ascii="仿宋" w:eastAsia="仿宋" w:hAnsi="仿宋" w:cs="仿宋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场；</w:t>
      </w:r>
    </w:p>
    <w:p w14:paraId="45AEB0C3" w14:textId="77777777" w:rsidR="007E1E5F" w:rsidRDefault="00597AAE">
      <w:pPr>
        <w:tabs>
          <w:tab w:val="left" w:pos="312"/>
        </w:tabs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）指导学生结合企业实际项目开展毕业设计（论文）不少于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个，由校企双方导师指导在企业完成；</w:t>
      </w:r>
    </w:p>
    <w:p w14:paraId="38D50358" w14:textId="77777777" w:rsidR="007E1E5F" w:rsidRDefault="00597AAE">
      <w:pPr>
        <w:tabs>
          <w:tab w:val="left" w:pos="312"/>
        </w:tabs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）校企联合指导学生获得</w:t>
      </w:r>
      <w:r>
        <w:rPr>
          <w:rFonts w:ascii="仿宋" w:eastAsia="仿宋" w:hAnsi="仿宋" w:cs="仿宋" w:hint="eastAsia"/>
          <w:sz w:val="28"/>
          <w:szCs w:val="28"/>
        </w:rPr>
        <w:t>I</w:t>
      </w:r>
      <w:r>
        <w:rPr>
          <w:rFonts w:ascii="仿宋" w:eastAsia="仿宋" w:hAnsi="仿宋" w:cs="仿宋"/>
          <w:sz w:val="28"/>
          <w:szCs w:val="28"/>
        </w:rPr>
        <w:t>I</w:t>
      </w:r>
      <w:r>
        <w:rPr>
          <w:rFonts w:ascii="仿宋" w:eastAsia="仿宋" w:hAnsi="仿宋" w:cs="仿宋" w:hint="eastAsia"/>
          <w:sz w:val="28"/>
          <w:szCs w:val="28"/>
        </w:rPr>
        <w:t>级以上竞赛奖项不少于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项；</w:t>
      </w:r>
    </w:p>
    <w:p w14:paraId="419DA85E" w14:textId="77777777" w:rsidR="007E1E5F" w:rsidRDefault="00597AAE">
      <w:pPr>
        <w:tabs>
          <w:tab w:val="left" w:pos="312"/>
        </w:tabs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结合本科教学实际情况，定期聘任企业工程技术或管理人员担任行业教师，参与人才培养方案制定、课程教学、工程实习实践、学科竞赛和毕业设计（论文）指导、专题讲座等工作，做好企业教师管理、考核工作，具体要求详见《南京航空航天大学本科行业教师聘任及管理办法（修订）》（</w:t>
      </w:r>
      <w:proofErr w:type="gramStart"/>
      <w:r>
        <w:rPr>
          <w:rFonts w:ascii="仿宋" w:eastAsia="仿宋" w:hAnsi="仿宋" w:hint="eastAsia"/>
          <w:sz w:val="28"/>
          <w:szCs w:val="28"/>
        </w:rPr>
        <w:t>校教字</w:t>
      </w:r>
      <w:proofErr w:type="gramEnd"/>
      <w:r>
        <w:rPr>
          <w:rFonts w:ascii="仿宋" w:eastAsia="仿宋" w:hAnsi="仿宋" w:hint="eastAsia"/>
          <w:sz w:val="28"/>
          <w:szCs w:val="28"/>
        </w:rPr>
        <w:t>〔</w:t>
      </w:r>
      <w:r>
        <w:rPr>
          <w:rFonts w:ascii="仿宋" w:eastAsia="仿宋" w:hAnsi="仿宋" w:hint="eastAsia"/>
          <w:sz w:val="28"/>
          <w:szCs w:val="28"/>
        </w:rPr>
        <w:t>2024</w:t>
      </w:r>
      <w:r>
        <w:rPr>
          <w:rFonts w:ascii="仿宋" w:eastAsia="仿宋" w:hAnsi="仿宋" w:hint="eastAsia"/>
          <w:sz w:val="28"/>
          <w:szCs w:val="28"/>
        </w:rPr>
        <w:t>〕</w:t>
      </w:r>
      <w:r>
        <w:rPr>
          <w:rFonts w:ascii="仿宋" w:eastAsia="仿宋" w:hAnsi="仿宋" w:hint="eastAsia"/>
          <w:sz w:val="28"/>
          <w:szCs w:val="28"/>
        </w:rPr>
        <w:t>7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号）。</w:t>
      </w:r>
    </w:p>
    <w:p w14:paraId="520CDD7E" w14:textId="77777777" w:rsidR="007E1E5F" w:rsidRDefault="00597AAE">
      <w:pPr>
        <w:tabs>
          <w:tab w:val="left" w:pos="312"/>
        </w:tabs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加强企业技术骨干与专业教师骨干双向交流。支持学校青年教师定期到企业交流轮训、参加工程实践项目，到企业中丰富实践经验，提高自身产教融合意识、产业敏感度。接收企业青年技术骨干到高校开展交流访学、挂职，参与科技攻关，促进企业员工知</w:t>
      </w:r>
      <w:r>
        <w:rPr>
          <w:rFonts w:ascii="仿宋" w:eastAsia="仿宋" w:hAnsi="仿宋" w:hint="eastAsia"/>
          <w:sz w:val="28"/>
          <w:szCs w:val="28"/>
        </w:rPr>
        <w:t>识和技能迭代更新。</w:t>
      </w:r>
    </w:p>
    <w:p w14:paraId="4B774324" w14:textId="77777777" w:rsidR="007E1E5F" w:rsidRDefault="00597AAE">
      <w:pPr>
        <w:tabs>
          <w:tab w:val="left" w:pos="312"/>
        </w:tabs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围绕企业生产经营过程中的关键问题，校企团队开展协同创新，在解决实际问题中是实现创新，在创新中实现人才培养，深化产学研全方位合作。</w:t>
      </w:r>
    </w:p>
    <w:p w14:paraId="533A5793" w14:textId="77777777" w:rsidR="007E1E5F" w:rsidRDefault="00597AAE">
      <w:pPr>
        <w:tabs>
          <w:tab w:val="left" w:pos="312"/>
        </w:tabs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鼓励平台教师团队基于与企业的科研合作基础，指导本科生开展相关实习和创新实践，将平台、项目、技术合作优势转化为人才培养优势。</w:t>
      </w:r>
    </w:p>
    <w:p w14:paraId="2070AC4F" w14:textId="77777777" w:rsidR="007E1E5F" w:rsidRDefault="00597AAE">
      <w:pPr>
        <w:tabs>
          <w:tab w:val="left" w:pos="312"/>
        </w:tabs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加强产教融合类项目过程监督和考核评价，</w:t>
      </w:r>
      <w:proofErr w:type="gramStart"/>
      <w:r>
        <w:rPr>
          <w:rFonts w:ascii="仿宋" w:eastAsia="仿宋" w:hAnsi="仿宋" w:hint="eastAsia"/>
          <w:sz w:val="28"/>
          <w:szCs w:val="28"/>
        </w:rPr>
        <w:t>明确校</w:t>
      </w:r>
      <w:proofErr w:type="gramEnd"/>
      <w:r>
        <w:rPr>
          <w:rFonts w:ascii="仿宋" w:eastAsia="仿宋" w:hAnsi="仿宋" w:hint="eastAsia"/>
          <w:sz w:val="28"/>
          <w:szCs w:val="28"/>
        </w:rPr>
        <w:t>企双方职责，保证项目质量。</w:t>
      </w:r>
    </w:p>
    <w:p w14:paraId="7AA8F528" w14:textId="7E2073C6" w:rsidR="007E1E5F" w:rsidRPr="00AE1906" w:rsidRDefault="00597AAE" w:rsidP="00AE1906">
      <w:pPr>
        <w:tabs>
          <w:tab w:val="left" w:pos="312"/>
        </w:tabs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0.</w:t>
      </w:r>
      <w:r>
        <w:rPr>
          <w:rFonts w:ascii="仿宋" w:eastAsia="仿宋" w:hAnsi="仿宋" w:hint="eastAsia"/>
          <w:sz w:val="28"/>
          <w:szCs w:val="28"/>
        </w:rPr>
        <w:t>及时总结校企协同育人有益经验和成功模式，加大对典型案例的总结宣传力度，鼓励联合企业发布平台年度报告。</w:t>
      </w:r>
    </w:p>
    <w:sectPr w:rsidR="007E1E5F" w:rsidRPr="00AE1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B421EF5"/>
    <w:rsid w:val="00597AAE"/>
    <w:rsid w:val="007E1E5F"/>
    <w:rsid w:val="00AE1906"/>
    <w:rsid w:val="0B15292C"/>
    <w:rsid w:val="4BC067E2"/>
    <w:rsid w:val="7B42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066631"/>
  <w15:docId w15:val="{577E806C-115D-4133-9623-54292269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刘威</dc:creator>
  <cp:lastModifiedBy>赵子玥</cp:lastModifiedBy>
  <cp:revision>2</cp:revision>
  <cp:lastPrinted>2025-01-13T07:46:00Z</cp:lastPrinted>
  <dcterms:created xsi:type="dcterms:W3CDTF">2024-12-09T03:49:00Z</dcterms:created>
  <dcterms:modified xsi:type="dcterms:W3CDTF">2025-01-13T08:21:00Z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8E0A70D2B2BF4E5BBC89D38A9B22C615_11</vt:lpwstr>
  </property>
</Properties>
</file>