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49329">
      <w:pPr>
        <w:jc w:val="center"/>
        <w:rPr>
          <w:rFonts w:hint="eastAsia"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教材计划网上申报注意事项</w:t>
      </w:r>
    </w:p>
    <w:p w14:paraId="2054B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申报时请将教材书号、教材名、作者、出版社、单价、规划、学生选订说明、教师用书等信息填写完整，需要选择“是否马工程教材”；若教材库中有该门教材信息，可以直接选择；若没有该本教材信息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需要在教材添加申请栏将该本教材先添加进去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然后再在教材需求上报模块填报。</w:t>
      </w:r>
    </w:p>
    <w:p w14:paraId="120C5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“学生选订说明”一栏在学生选教材时直接可见，一般情况请勿填写，如果同一课程号针对不同类型的学生有特殊选订人群或有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其他</w:t>
      </w:r>
      <w:r>
        <w:rPr>
          <w:rFonts w:hint="eastAsia" w:ascii="仿宋" w:hAnsi="仿宋" w:eastAsia="仿宋" w:cs="仿宋"/>
          <w:sz w:val="28"/>
          <w:szCs w:val="28"/>
        </w:rPr>
        <w:t>需要提醒学生选订的事项（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</w:rPr>
        <w:t>尤其是需要提醒学生无需购买的情况</w:t>
      </w:r>
      <w:r>
        <w:rPr>
          <w:rFonts w:hint="eastAsia" w:ascii="仿宋" w:hAnsi="仿宋" w:eastAsia="仿宋" w:cs="仿宋"/>
          <w:sz w:val="28"/>
          <w:szCs w:val="28"/>
        </w:rPr>
        <w:t>），请填写。</w:t>
      </w:r>
    </w:p>
    <w:p w14:paraId="7CEF8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教师是否需要教材可以有“全部需要、不需要、部分需要”三种选择，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  <w:t>教师用书两年领取一次，各学院根据具体情况上报</w:t>
      </w:r>
      <w:r>
        <w:rPr>
          <w:rFonts w:hint="eastAsia" w:ascii="仿宋" w:hAnsi="仿宋" w:eastAsia="仿宋" w:cs="仿宋"/>
          <w:sz w:val="28"/>
          <w:szCs w:val="28"/>
        </w:rPr>
        <w:t>；若选取“部分需要”，直接输入7020中的任何一个数字，即显示出该门课程任课教师信息，可以点击选择。</w:t>
      </w:r>
    </w:p>
    <w:p w14:paraId="1C5E6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每学期可以同步以往教材数据，若本学期该门课程不变，请在同步以往数据后，点击该门课程上方修改栏，直接填写该门课程教师用书情况即可；若本学期更改教材，请先将已选教材列表中的教材名双击取消，再填写需要的各类教材信息。</w:t>
      </w:r>
    </w:p>
    <w:p w14:paraId="0611F0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同一课程有上下册、习题册等两本以上教材的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请根据书号逐条填写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一个书号对应一本教材。</w:t>
      </w:r>
    </w:p>
    <w:p w14:paraId="79E4F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教材征订数量一般为学生选订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数量</w:t>
      </w:r>
      <w:r>
        <w:rPr>
          <w:rFonts w:hint="eastAsia" w:ascii="仿宋" w:hAnsi="仿宋" w:eastAsia="仿宋" w:cs="仿宋"/>
          <w:sz w:val="28"/>
          <w:szCs w:val="28"/>
        </w:rPr>
        <w:t>和审定后的教师领取教材数量之和，若学院对于教材数量还有其他机动需求，请在备注栏注明。</w:t>
      </w:r>
    </w:p>
    <w:p w14:paraId="31B30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所有教材填写结束后请点击“未指定教材”，查看是否所有教材都已提交教材信息，确保没有课程遗漏。</w:t>
      </w:r>
    </w:p>
    <w:p w14:paraId="3FF51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申报教材填写书号（ISBN）特别说明</w:t>
      </w:r>
    </w:p>
    <w:p w14:paraId="7F9BA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（1）已经出版教材正常填写书号，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</w:rPr>
        <w:t>书号间不要加“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lang w:eastAsia="zh-CN"/>
        </w:rPr>
        <w:t>－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</w:rPr>
        <w:t>”</w:t>
      </w:r>
    </w:p>
    <w:p w14:paraId="3699E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）即将出版</w:t>
      </w:r>
    </w:p>
    <w:p w14:paraId="72E16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例如：JJCB09003    </w:t>
      </w:r>
    </w:p>
    <w:p w14:paraId="0D2AF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JJCB表示教材类型；09表示是九院的教材；003表示是第三本教材，后三位编码由教学秘书自行设置，申请时候不重复就能正常使用。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即将出版的教材价格不能填0，请跟出版社联系填写预估价格。</w:t>
      </w:r>
    </w:p>
    <w:p w14:paraId="31F34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）自编讲义（ZBJY），沿用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YY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，无需教材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WXJC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三种情况，指定课程可以直接选择使用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教材类型为沿用的，请务必在备注栏里填写使用的教材情况（包括教材名称、作者、出版社及出版时间）；教材类型为自编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教材/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讲义的，请在教材名称栏里填写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教材/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讲义名称；无需教材请在备注栏里填写原因</w:t>
      </w:r>
      <w:r>
        <w:rPr>
          <w:rFonts w:hint="eastAsia" w:ascii="仿宋" w:hAnsi="仿宋" w:eastAsia="仿宋" w:cs="仿宋"/>
          <w:sz w:val="28"/>
          <w:szCs w:val="28"/>
        </w:rPr>
        <w:t>。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9C989"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1YWUyNTE1ZmMzMmUyNzM2Y2VhNjg0MzhiZDU3YTUifQ=="/>
  </w:docVars>
  <w:rsids>
    <w:rsidRoot w:val="232E22A5"/>
    <w:rsid w:val="07496E6F"/>
    <w:rsid w:val="12980498"/>
    <w:rsid w:val="232E22A5"/>
    <w:rsid w:val="292919B5"/>
    <w:rsid w:val="36DD2872"/>
    <w:rsid w:val="5A63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827</Words>
  <Characters>866</Characters>
  <Lines>0</Lines>
  <Paragraphs>0</Paragraphs>
  <TotalTime>7</TotalTime>
  <ScaleCrop>false</ScaleCrop>
  <LinksUpToDate>false</LinksUpToDate>
  <CharactersWithSpaces>870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2024-04-24T09:42:00Z</dcterms:created>
  <dc:creator>许青</dc:creator>
  <cp:lastModifiedBy>许青</cp:lastModifiedBy>
  <dcterms:modified xsi:type="dcterms:W3CDTF">2026-05-11T06:48:34Z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9FBA5680B547494C96FF6265779630CB_11</vt:lpwstr>
  </property>
</Properties>
</file>