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18" w:type="dxa"/>
        <w:jc w:val="center"/>
        <w:tblLook w:val="04A0" w:firstRow="1" w:lastRow="0" w:firstColumn="1" w:lastColumn="0" w:noHBand="0" w:noVBand="1"/>
      </w:tblPr>
      <w:tblGrid>
        <w:gridCol w:w="709"/>
        <w:gridCol w:w="1261"/>
        <w:gridCol w:w="4806"/>
        <w:gridCol w:w="3856"/>
        <w:gridCol w:w="708"/>
        <w:gridCol w:w="1982"/>
        <w:gridCol w:w="1796"/>
      </w:tblGrid>
      <w:tr w:rsidR="002809F3" w:rsidRPr="00E37340" w14:paraId="713AD06F" w14:textId="77777777" w:rsidTr="003376A2">
        <w:trPr>
          <w:trHeight w:val="936"/>
          <w:jc w:val="center"/>
        </w:trPr>
        <w:tc>
          <w:tcPr>
            <w:tcW w:w="13322" w:type="dxa"/>
            <w:gridSpan w:val="6"/>
            <w:tcBorders>
              <w:top w:val="nil"/>
              <w:left w:val="nil"/>
              <w:bottom w:val="nil"/>
              <w:right w:val="nil"/>
            </w:tcBorders>
            <w:vAlign w:val="center"/>
            <w:hideMark/>
          </w:tcPr>
          <w:p w14:paraId="447718F6" w14:textId="77777777" w:rsidR="002809F3" w:rsidRPr="00E37340" w:rsidRDefault="002809F3" w:rsidP="00DA0ED0">
            <w:pPr>
              <w:widowControl/>
              <w:ind w:leftChars="-51" w:left="-107"/>
              <w:jc w:val="center"/>
              <w:rPr>
                <w:rFonts w:ascii="宋体" w:eastAsia="宋体" w:hAnsi="宋体" w:cs="宋体"/>
                <w:b/>
                <w:bCs/>
                <w:color w:val="000000"/>
                <w:kern w:val="0"/>
                <w:sz w:val="52"/>
                <w:szCs w:val="52"/>
              </w:rPr>
            </w:pPr>
            <w:r w:rsidRPr="00631700">
              <w:rPr>
                <w:rFonts w:ascii="宋体" w:eastAsia="宋体" w:hAnsi="宋体" w:cs="宋体" w:hint="eastAsia"/>
                <w:b/>
                <w:bCs/>
                <w:color w:val="000000"/>
                <w:kern w:val="0"/>
                <w:sz w:val="48"/>
                <w:szCs w:val="52"/>
              </w:rPr>
              <w:t>课程简介</w:t>
            </w:r>
          </w:p>
        </w:tc>
        <w:tc>
          <w:tcPr>
            <w:tcW w:w="1796" w:type="dxa"/>
            <w:tcBorders>
              <w:top w:val="nil"/>
              <w:left w:val="nil"/>
              <w:bottom w:val="nil"/>
              <w:right w:val="nil"/>
            </w:tcBorders>
            <w:vAlign w:val="center"/>
          </w:tcPr>
          <w:p w14:paraId="28055FD9" w14:textId="77777777" w:rsidR="002809F3" w:rsidRPr="00631700" w:rsidRDefault="002809F3" w:rsidP="00DA0ED0">
            <w:pPr>
              <w:widowControl/>
              <w:rPr>
                <w:rFonts w:ascii="宋体" w:eastAsia="宋体" w:hAnsi="宋体" w:cs="宋体"/>
                <w:b/>
                <w:bCs/>
                <w:color w:val="000000"/>
                <w:kern w:val="0"/>
                <w:sz w:val="48"/>
                <w:szCs w:val="52"/>
              </w:rPr>
            </w:pPr>
          </w:p>
        </w:tc>
      </w:tr>
      <w:tr w:rsidR="002809F3" w:rsidRPr="00E37340" w14:paraId="6E7E08E4" w14:textId="77777777" w:rsidTr="003376A2">
        <w:trPr>
          <w:trHeight w:val="61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5B32E6" w14:textId="77777777" w:rsidR="002809F3" w:rsidRPr="00E37340" w:rsidRDefault="002809F3" w:rsidP="00112BE7">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序号</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5DBC9611" w14:textId="77777777" w:rsidR="002809F3" w:rsidRPr="00E37340" w:rsidRDefault="002809F3" w:rsidP="00E37340">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课程</w:t>
            </w:r>
          </w:p>
        </w:tc>
        <w:tc>
          <w:tcPr>
            <w:tcW w:w="4806" w:type="dxa"/>
            <w:tcBorders>
              <w:top w:val="single" w:sz="4" w:space="0" w:color="auto"/>
              <w:left w:val="nil"/>
              <w:bottom w:val="single" w:sz="4" w:space="0" w:color="auto"/>
              <w:right w:val="single" w:sz="4" w:space="0" w:color="auto"/>
            </w:tcBorders>
            <w:shd w:val="clear" w:color="auto" w:fill="auto"/>
            <w:vAlign w:val="center"/>
            <w:hideMark/>
          </w:tcPr>
          <w:p w14:paraId="26D5F566" w14:textId="77777777" w:rsidR="002809F3" w:rsidRPr="00E37340" w:rsidRDefault="002809F3" w:rsidP="00E37340">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课程简介</w:t>
            </w:r>
          </w:p>
        </w:tc>
        <w:tc>
          <w:tcPr>
            <w:tcW w:w="3856" w:type="dxa"/>
            <w:tcBorders>
              <w:top w:val="single" w:sz="4" w:space="0" w:color="auto"/>
              <w:left w:val="nil"/>
              <w:bottom w:val="single" w:sz="4" w:space="0" w:color="auto"/>
              <w:right w:val="single" w:sz="4" w:space="0" w:color="auto"/>
            </w:tcBorders>
            <w:shd w:val="clear" w:color="auto" w:fill="auto"/>
            <w:vAlign w:val="center"/>
            <w:hideMark/>
          </w:tcPr>
          <w:p w14:paraId="7934211E" w14:textId="77777777" w:rsidR="002809F3" w:rsidRPr="00E37340" w:rsidRDefault="002809F3" w:rsidP="00E37340">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主讲人</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FE77EA6" w14:textId="77777777" w:rsidR="002809F3" w:rsidRPr="00E37340" w:rsidRDefault="002809F3" w:rsidP="003C38FE">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学分</w:t>
            </w:r>
          </w:p>
        </w:tc>
        <w:tc>
          <w:tcPr>
            <w:tcW w:w="1982" w:type="dxa"/>
            <w:tcBorders>
              <w:top w:val="single" w:sz="4" w:space="0" w:color="auto"/>
              <w:left w:val="nil"/>
              <w:bottom w:val="single" w:sz="4" w:space="0" w:color="auto"/>
              <w:right w:val="single" w:sz="4" w:space="0" w:color="auto"/>
            </w:tcBorders>
            <w:shd w:val="clear" w:color="auto" w:fill="auto"/>
            <w:vAlign w:val="center"/>
            <w:hideMark/>
          </w:tcPr>
          <w:p w14:paraId="4EF27ECB" w14:textId="77777777" w:rsidR="002809F3" w:rsidRPr="00E37340" w:rsidRDefault="002809F3" w:rsidP="003C38FE">
            <w:pPr>
              <w:widowControl/>
              <w:jc w:val="center"/>
              <w:rPr>
                <w:rFonts w:ascii="宋体" w:eastAsia="宋体" w:hAnsi="宋体" w:cs="宋体"/>
                <w:b/>
                <w:bCs/>
                <w:color w:val="000000"/>
                <w:kern w:val="0"/>
                <w:sz w:val="24"/>
                <w:szCs w:val="24"/>
              </w:rPr>
            </w:pPr>
            <w:r w:rsidRPr="00E37340">
              <w:rPr>
                <w:rFonts w:ascii="宋体" w:eastAsia="宋体" w:hAnsi="宋体" w:cs="宋体" w:hint="eastAsia"/>
                <w:b/>
                <w:bCs/>
                <w:color w:val="000000"/>
                <w:kern w:val="0"/>
                <w:sz w:val="24"/>
                <w:szCs w:val="24"/>
              </w:rPr>
              <w:t>可替代课程模块</w:t>
            </w:r>
            <w:r w:rsidR="005C67C0">
              <w:rPr>
                <w:rFonts w:ascii="宋体" w:eastAsia="宋体" w:hAnsi="宋体" w:cs="宋体" w:hint="eastAsia"/>
                <w:b/>
                <w:bCs/>
                <w:color w:val="000000"/>
                <w:kern w:val="0"/>
                <w:sz w:val="24"/>
                <w:szCs w:val="24"/>
              </w:rPr>
              <w:t>（</w:t>
            </w:r>
            <w:r w:rsidR="00CD0392">
              <w:rPr>
                <w:rFonts w:ascii="宋体" w:eastAsia="宋体" w:hAnsi="宋体" w:cs="宋体" w:hint="eastAsia"/>
                <w:b/>
                <w:bCs/>
                <w:color w:val="000000"/>
                <w:kern w:val="0"/>
                <w:sz w:val="24"/>
                <w:szCs w:val="24"/>
              </w:rPr>
              <w:t>子模块</w:t>
            </w:r>
            <w:r w:rsidR="005C67C0">
              <w:rPr>
                <w:rFonts w:ascii="宋体" w:eastAsia="宋体" w:hAnsi="宋体" w:cs="宋体" w:hint="eastAsia"/>
                <w:b/>
                <w:bCs/>
                <w:color w:val="000000"/>
                <w:kern w:val="0"/>
                <w:sz w:val="24"/>
                <w:szCs w:val="24"/>
              </w:rPr>
              <w:t>）</w:t>
            </w:r>
          </w:p>
        </w:tc>
        <w:tc>
          <w:tcPr>
            <w:tcW w:w="1796" w:type="dxa"/>
            <w:tcBorders>
              <w:top w:val="single" w:sz="4" w:space="0" w:color="auto"/>
              <w:left w:val="nil"/>
              <w:bottom w:val="single" w:sz="4" w:space="0" w:color="auto"/>
              <w:right w:val="single" w:sz="4" w:space="0" w:color="auto"/>
            </w:tcBorders>
            <w:vAlign w:val="center"/>
          </w:tcPr>
          <w:p w14:paraId="47F71F71" w14:textId="77777777" w:rsidR="002809F3" w:rsidRPr="00E37340" w:rsidRDefault="002809F3" w:rsidP="003C38FE">
            <w:pPr>
              <w:widowControl/>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平台</w:t>
            </w:r>
          </w:p>
        </w:tc>
      </w:tr>
      <w:tr w:rsidR="00382BD0" w:rsidRPr="00E37340" w14:paraId="4B8FAD83" w14:textId="77777777" w:rsidTr="003376A2">
        <w:trPr>
          <w:trHeight w:val="207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2800AC" w14:textId="77777777" w:rsidR="00382BD0" w:rsidRDefault="00382BD0" w:rsidP="00382BD0">
            <w:pPr>
              <w:widowControl/>
              <w:jc w:val="center"/>
              <w:rPr>
                <w:color w:val="000000"/>
                <w:sz w:val="22"/>
              </w:rPr>
            </w:pPr>
            <w:r>
              <w:rPr>
                <w:rFonts w:hint="eastAsia"/>
                <w:color w:val="000000"/>
                <w:sz w:val="22"/>
              </w:rPr>
              <w:t>1</w:t>
            </w:r>
          </w:p>
        </w:tc>
        <w:tc>
          <w:tcPr>
            <w:tcW w:w="1261" w:type="dxa"/>
            <w:tcBorders>
              <w:top w:val="single" w:sz="4" w:space="0" w:color="auto"/>
              <w:left w:val="nil"/>
              <w:bottom w:val="single" w:sz="4" w:space="0" w:color="auto"/>
              <w:right w:val="single" w:sz="4" w:space="0" w:color="auto"/>
            </w:tcBorders>
            <w:shd w:val="clear" w:color="auto" w:fill="auto"/>
            <w:vAlign w:val="center"/>
          </w:tcPr>
          <w:p w14:paraId="3DAEAB6A" w14:textId="77777777" w:rsidR="00382BD0" w:rsidRPr="00CD7FF9" w:rsidRDefault="00382BD0" w:rsidP="00382BD0">
            <w:pPr>
              <w:widowControl/>
              <w:jc w:val="left"/>
              <w:rPr>
                <w:rFonts w:ascii="宋体" w:eastAsia="宋体" w:hAnsi="宋体" w:cs="宋体"/>
                <w:color w:val="000000"/>
                <w:kern w:val="0"/>
                <w:sz w:val="22"/>
              </w:rPr>
            </w:pPr>
            <w:r w:rsidRPr="00CD7FF9">
              <w:rPr>
                <w:rFonts w:ascii="宋体" w:eastAsia="宋体" w:hAnsi="宋体" w:cs="宋体" w:hint="eastAsia"/>
                <w:color w:val="000000"/>
                <w:kern w:val="0"/>
                <w:sz w:val="22"/>
              </w:rPr>
              <w:t>物理与艺术</w:t>
            </w:r>
          </w:p>
        </w:tc>
        <w:tc>
          <w:tcPr>
            <w:tcW w:w="4806" w:type="dxa"/>
            <w:tcBorders>
              <w:top w:val="single" w:sz="4" w:space="0" w:color="auto"/>
              <w:left w:val="nil"/>
              <w:bottom w:val="single" w:sz="4" w:space="0" w:color="auto"/>
              <w:right w:val="single" w:sz="4" w:space="0" w:color="auto"/>
            </w:tcBorders>
            <w:shd w:val="clear" w:color="auto" w:fill="auto"/>
            <w:vAlign w:val="center"/>
          </w:tcPr>
          <w:p w14:paraId="70F2CEC2" w14:textId="77777777" w:rsidR="00382BD0" w:rsidRPr="00CD7FF9" w:rsidRDefault="00382BD0" w:rsidP="001A2245">
            <w:pPr>
              <w:widowControl/>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本</w:t>
            </w:r>
            <w:r w:rsidRPr="00CD7FF9">
              <w:rPr>
                <w:rFonts w:ascii="宋体" w:eastAsia="宋体" w:hAnsi="宋体" w:cs="宋体"/>
                <w:color w:val="000000"/>
                <w:kern w:val="0"/>
                <w:sz w:val="22"/>
              </w:rPr>
              <w:t>课程是一门具有创新特色、文理交融的素质教育课程。教学内容主要是以艺术家和物理学家相互平行的视角来阐述人们对宇宙图像的建立过程和理解，对物质运动的基本形式的认识，最终强调创新是他们的共同灵魂。这是一门符合现代教育理念，具有重要创新思想的课程。</w:t>
            </w:r>
          </w:p>
        </w:tc>
        <w:tc>
          <w:tcPr>
            <w:tcW w:w="3856" w:type="dxa"/>
            <w:tcBorders>
              <w:top w:val="single" w:sz="4" w:space="0" w:color="auto"/>
              <w:left w:val="nil"/>
              <w:bottom w:val="single" w:sz="4" w:space="0" w:color="auto"/>
              <w:right w:val="single" w:sz="4" w:space="0" w:color="auto"/>
            </w:tcBorders>
            <w:shd w:val="clear" w:color="auto" w:fill="auto"/>
            <w:vAlign w:val="center"/>
          </w:tcPr>
          <w:p w14:paraId="2DF2CCBB" w14:textId="2664B416" w:rsidR="00382BD0" w:rsidRPr="00CD7FF9" w:rsidRDefault="00382BD0" w:rsidP="00382BD0">
            <w:pPr>
              <w:widowControl/>
              <w:ind w:firstLineChars="200" w:firstLine="440"/>
              <w:rPr>
                <w:rFonts w:ascii="宋体" w:eastAsia="宋体" w:hAnsi="宋体" w:cs="宋体"/>
                <w:color w:val="000000"/>
                <w:kern w:val="0"/>
                <w:sz w:val="22"/>
              </w:rPr>
            </w:pPr>
            <w:r w:rsidRPr="00CD7FF9">
              <w:rPr>
                <w:rFonts w:ascii="宋体" w:eastAsia="宋体" w:hAnsi="宋体" w:cs="宋体" w:hint="eastAsia"/>
                <w:color w:val="000000"/>
                <w:kern w:val="0"/>
                <w:sz w:val="22"/>
              </w:rPr>
              <w:t>施大宁</w:t>
            </w:r>
            <w:r>
              <w:rPr>
                <w:rFonts w:ascii="宋体" w:eastAsia="宋体" w:hAnsi="宋体" w:cs="宋体" w:hint="eastAsia"/>
                <w:color w:val="000000"/>
                <w:kern w:val="0"/>
                <w:sz w:val="22"/>
              </w:rPr>
              <w:t>：南京航空航天大学教授、博士生</w:t>
            </w:r>
            <w:r>
              <w:rPr>
                <w:rFonts w:ascii="宋体" w:eastAsia="宋体" w:hAnsi="宋体" w:cs="宋体"/>
                <w:color w:val="000000"/>
                <w:kern w:val="0"/>
                <w:sz w:val="22"/>
              </w:rPr>
              <w:t>导师、</w:t>
            </w:r>
            <w:r>
              <w:rPr>
                <w:rFonts w:ascii="宋体" w:eastAsia="宋体" w:hAnsi="宋体" w:cs="宋体" w:hint="eastAsia"/>
                <w:color w:val="000000"/>
                <w:kern w:val="0"/>
                <w:sz w:val="22"/>
              </w:rPr>
              <w:t>国家级教学名师。</w:t>
            </w:r>
          </w:p>
          <w:p w14:paraId="56A4FD45" w14:textId="005D79E0" w:rsidR="00382BD0" w:rsidRPr="00CD7FF9" w:rsidRDefault="00382BD0" w:rsidP="00382BD0">
            <w:pPr>
              <w:widowControl/>
              <w:ind w:firstLineChars="200" w:firstLine="440"/>
              <w:jc w:val="left"/>
              <w:rPr>
                <w:rFonts w:ascii="宋体" w:eastAsia="宋体" w:hAnsi="宋体" w:cs="宋体"/>
                <w:color w:val="000000"/>
                <w:kern w:val="0"/>
                <w:sz w:val="22"/>
              </w:rPr>
            </w:pPr>
            <w:r w:rsidRPr="00CD7FF9">
              <w:rPr>
                <w:rFonts w:ascii="宋体" w:eastAsia="宋体" w:hAnsi="宋体" w:cs="宋体" w:hint="eastAsia"/>
                <w:color w:val="000000"/>
                <w:kern w:val="0"/>
                <w:sz w:val="22"/>
              </w:rPr>
              <w:t>刘曙娥</w:t>
            </w:r>
            <w:r>
              <w:rPr>
                <w:rFonts w:ascii="宋体" w:eastAsia="宋体" w:hAnsi="宋体" w:cs="宋体" w:hint="eastAsia"/>
                <w:color w:val="000000"/>
                <w:kern w:val="0"/>
                <w:sz w:val="22"/>
              </w:rPr>
              <w:t>：</w:t>
            </w:r>
            <w:r w:rsidRPr="00CD7FF9">
              <w:rPr>
                <w:rFonts w:ascii="宋体" w:eastAsia="宋体" w:hAnsi="宋体" w:cs="宋体" w:hint="eastAsia"/>
                <w:color w:val="000000"/>
                <w:kern w:val="0"/>
                <w:sz w:val="22"/>
              </w:rPr>
              <w:t>南京航空航天大学理学院副教授</w:t>
            </w:r>
            <w:r>
              <w:rPr>
                <w:rFonts w:ascii="宋体" w:eastAsia="宋体" w:hAnsi="宋体" w:cs="宋体" w:hint="eastAsia"/>
                <w:color w:val="000000"/>
                <w:kern w:val="0"/>
                <w:sz w:val="22"/>
              </w:rPr>
              <w:t>。</w:t>
            </w:r>
          </w:p>
        </w:tc>
        <w:tc>
          <w:tcPr>
            <w:tcW w:w="708" w:type="dxa"/>
            <w:tcBorders>
              <w:top w:val="nil"/>
              <w:left w:val="nil"/>
              <w:bottom w:val="single" w:sz="4" w:space="0" w:color="auto"/>
              <w:right w:val="single" w:sz="4" w:space="0" w:color="auto"/>
            </w:tcBorders>
            <w:shd w:val="clear" w:color="auto" w:fill="auto"/>
            <w:noWrap/>
            <w:vAlign w:val="center"/>
          </w:tcPr>
          <w:p w14:paraId="12952A05" w14:textId="77777777" w:rsidR="00382BD0" w:rsidRPr="00CD7FF9" w:rsidRDefault="00382BD0" w:rsidP="00382BD0">
            <w:pPr>
              <w:ind w:firstLineChars="37" w:firstLine="81"/>
              <w:jc w:val="center"/>
              <w:rPr>
                <w:rFonts w:ascii="宋体" w:eastAsia="宋体" w:hAnsi="宋体" w:cs="宋体"/>
                <w:color w:val="000000"/>
                <w:kern w:val="0"/>
                <w:sz w:val="22"/>
              </w:rPr>
            </w:pPr>
            <w:r w:rsidRPr="00CD7FF9">
              <w:rPr>
                <w:rFonts w:ascii="宋体" w:eastAsia="宋体" w:hAnsi="宋体" w:cs="宋体" w:hint="eastAsia"/>
                <w:color w:val="000000"/>
                <w:kern w:val="0"/>
                <w:sz w:val="22"/>
              </w:rPr>
              <w:t>2</w:t>
            </w:r>
          </w:p>
        </w:tc>
        <w:tc>
          <w:tcPr>
            <w:tcW w:w="1982" w:type="dxa"/>
            <w:tcBorders>
              <w:top w:val="nil"/>
              <w:left w:val="nil"/>
              <w:bottom w:val="single" w:sz="4" w:space="0" w:color="auto"/>
              <w:right w:val="single" w:sz="4" w:space="0" w:color="auto"/>
            </w:tcBorders>
            <w:shd w:val="clear" w:color="auto" w:fill="auto"/>
            <w:noWrap/>
            <w:vAlign w:val="center"/>
          </w:tcPr>
          <w:p w14:paraId="7F79AF25" w14:textId="77777777" w:rsidR="00382BD0" w:rsidRDefault="00382BD0" w:rsidP="00382BD0">
            <w:pPr>
              <w:ind w:firstLineChars="37" w:firstLine="81"/>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p>
          <w:p w14:paraId="7A411A85" w14:textId="77777777" w:rsidR="00382BD0" w:rsidRPr="00CD7FF9" w:rsidRDefault="00382BD0" w:rsidP="00382BD0">
            <w:pPr>
              <w:ind w:firstLineChars="37" w:firstLine="81"/>
              <w:jc w:val="center"/>
              <w:rPr>
                <w:rFonts w:ascii="宋体" w:eastAsia="宋体" w:hAnsi="宋体" w:cs="宋体"/>
                <w:color w:val="000000"/>
                <w:kern w:val="0"/>
                <w:sz w:val="22"/>
              </w:rPr>
            </w:pPr>
            <w:r>
              <w:rPr>
                <w:rFonts w:ascii="宋体" w:eastAsia="宋体" w:hAnsi="宋体" w:cs="宋体" w:hint="eastAsia"/>
                <w:color w:val="000000"/>
                <w:kern w:val="0"/>
                <w:sz w:val="22"/>
              </w:rPr>
              <w:t>（科技基础）或公共选修</w:t>
            </w:r>
          </w:p>
        </w:tc>
        <w:tc>
          <w:tcPr>
            <w:tcW w:w="1796" w:type="dxa"/>
            <w:tcBorders>
              <w:top w:val="nil"/>
              <w:left w:val="nil"/>
              <w:bottom w:val="single" w:sz="4" w:space="0" w:color="auto"/>
              <w:right w:val="single" w:sz="4" w:space="0" w:color="auto"/>
            </w:tcBorders>
            <w:vAlign w:val="center"/>
          </w:tcPr>
          <w:p w14:paraId="2EA358BA" w14:textId="77777777" w:rsidR="00382BD0" w:rsidRDefault="00382BD0" w:rsidP="00382BD0">
            <w:pPr>
              <w:widowControl/>
              <w:ind w:firstLineChars="37" w:firstLine="81"/>
              <w:jc w:val="center"/>
              <w:rPr>
                <w:rFonts w:ascii="宋体" w:eastAsia="宋体" w:hAnsi="宋体" w:cs="宋体"/>
                <w:color w:val="000000"/>
                <w:kern w:val="0"/>
                <w:sz w:val="22"/>
              </w:rPr>
            </w:pPr>
            <w:r w:rsidRPr="009E6A5B">
              <w:rPr>
                <w:rFonts w:ascii="宋体" w:eastAsia="宋体" w:hAnsi="宋体" w:cs="宋体" w:hint="eastAsia"/>
                <w:color w:val="000000"/>
                <w:kern w:val="0"/>
                <w:sz w:val="22"/>
              </w:rPr>
              <w:t>中国大学MOOC</w:t>
            </w:r>
          </w:p>
        </w:tc>
      </w:tr>
      <w:tr w:rsidR="00382BD0" w:rsidRPr="00E37340" w14:paraId="6136744F" w14:textId="77777777" w:rsidTr="003376A2">
        <w:trPr>
          <w:trHeight w:val="41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00618A" w14:textId="77777777" w:rsidR="00382BD0" w:rsidRDefault="00382BD0" w:rsidP="00382BD0">
            <w:pPr>
              <w:widowControl/>
              <w:jc w:val="center"/>
              <w:rPr>
                <w:color w:val="000000"/>
                <w:sz w:val="22"/>
              </w:rPr>
            </w:pPr>
            <w:r>
              <w:rPr>
                <w:rFonts w:hint="eastAsia"/>
                <w:color w:val="000000"/>
                <w:sz w:val="22"/>
              </w:rPr>
              <w:t>2</w:t>
            </w:r>
          </w:p>
        </w:tc>
        <w:tc>
          <w:tcPr>
            <w:tcW w:w="1261" w:type="dxa"/>
            <w:tcBorders>
              <w:top w:val="single" w:sz="4" w:space="0" w:color="auto"/>
              <w:left w:val="nil"/>
              <w:bottom w:val="single" w:sz="4" w:space="0" w:color="auto"/>
              <w:right w:val="single" w:sz="4" w:space="0" w:color="auto"/>
            </w:tcBorders>
            <w:shd w:val="clear" w:color="auto" w:fill="auto"/>
            <w:vAlign w:val="center"/>
          </w:tcPr>
          <w:p w14:paraId="43AADB00" w14:textId="77777777" w:rsidR="00382BD0" w:rsidRPr="00CD7FF9" w:rsidRDefault="00382BD0" w:rsidP="003376A2">
            <w:pPr>
              <w:adjustRightInd w:val="0"/>
              <w:snapToGrid w:val="0"/>
              <w:jc w:val="left"/>
              <w:rPr>
                <w:rFonts w:ascii="宋体" w:eastAsia="宋体" w:hAnsi="宋体" w:cs="宋体"/>
                <w:color w:val="000000"/>
                <w:kern w:val="0"/>
                <w:sz w:val="22"/>
              </w:rPr>
            </w:pPr>
            <w:r w:rsidRPr="00CD7FF9">
              <w:rPr>
                <w:rFonts w:ascii="宋体" w:eastAsia="宋体" w:hAnsi="宋体" w:cs="宋体" w:hint="eastAsia"/>
                <w:color w:val="000000"/>
                <w:kern w:val="0"/>
                <w:sz w:val="22"/>
              </w:rPr>
              <w:t>航天、人文与艺术</w:t>
            </w:r>
          </w:p>
        </w:tc>
        <w:tc>
          <w:tcPr>
            <w:tcW w:w="4806" w:type="dxa"/>
            <w:tcBorders>
              <w:top w:val="single" w:sz="4" w:space="0" w:color="auto"/>
              <w:left w:val="nil"/>
              <w:bottom w:val="single" w:sz="4" w:space="0" w:color="auto"/>
              <w:right w:val="single" w:sz="4" w:space="0" w:color="auto"/>
            </w:tcBorders>
            <w:shd w:val="clear" w:color="auto" w:fill="auto"/>
            <w:vAlign w:val="center"/>
          </w:tcPr>
          <w:p w14:paraId="74CEFAA4" w14:textId="77777777" w:rsidR="00C7417F" w:rsidRPr="00C7417F" w:rsidRDefault="00C7417F" w:rsidP="001A2245">
            <w:pPr>
              <w:widowControl/>
              <w:adjustRightInd w:val="0"/>
              <w:snapToGrid w:val="0"/>
              <w:ind w:firstLineChars="200" w:firstLine="440"/>
              <w:rPr>
                <w:rFonts w:ascii="宋体" w:eastAsia="宋体" w:hAnsi="宋体" w:cs="宋体"/>
                <w:color w:val="000000"/>
                <w:kern w:val="0"/>
                <w:sz w:val="22"/>
              </w:rPr>
            </w:pPr>
            <w:r w:rsidRPr="00C7417F">
              <w:rPr>
                <w:rFonts w:ascii="宋体" w:eastAsia="宋体" w:hAnsi="宋体" w:cs="宋体" w:hint="eastAsia"/>
                <w:color w:val="000000"/>
                <w:kern w:val="0"/>
                <w:sz w:val="22"/>
              </w:rPr>
              <w:t>本课程属于科学文化素质范畴，一个人的科学文化素质表现为他在科学知识、文化知识、艺术欣赏等方面综合水平。本课程所涉及的内容不是枯燥难懂的高科技理论，而是集知识性和趣味性于一体航天文化课程，主要阐述太空科技、航天文化、火星移民、科幻文学和星际文明探索等方面的内容，同时也介绍了我国航天事业经过几代人的努力，与中国传统文化结合创造出来的深厚博大的航天文化和“两弹一星”精神。</w:t>
            </w:r>
          </w:p>
          <w:p w14:paraId="2456A379" w14:textId="4372651B" w:rsidR="00382BD0" w:rsidRPr="00C7417F" w:rsidRDefault="00C7417F" w:rsidP="001A2245">
            <w:pPr>
              <w:widowControl/>
              <w:adjustRightInd w:val="0"/>
              <w:snapToGrid w:val="0"/>
              <w:ind w:firstLineChars="200" w:firstLine="440"/>
              <w:rPr>
                <w:rFonts w:ascii="宋体" w:eastAsia="宋体" w:hAnsi="宋体" w:cs="宋体"/>
                <w:color w:val="000000"/>
                <w:kern w:val="0"/>
                <w:sz w:val="22"/>
              </w:rPr>
            </w:pPr>
            <w:r w:rsidRPr="00C7417F">
              <w:rPr>
                <w:rFonts w:ascii="宋体" w:eastAsia="宋体" w:hAnsi="宋体" w:cs="宋体" w:hint="eastAsia"/>
                <w:color w:val="000000"/>
                <w:kern w:val="0"/>
                <w:sz w:val="22"/>
              </w:rPr>
              <w:t>本课程在2015年被评为国家视频公开课、2017年被评为国家首批在线精品课、2020年荣获教育部选定的国家一流课程。本课程部分内容已经在中国科协网站、“我的世界”、万人云课堂以及东方卫视等媒体平台上播出，中国航天报、《太空探索》杂志、《科学探索》杂志等曾连载本课程的教学成果。</w:t>
            </w:r>
          </w:p>
        </w:tc>
        <w:tc>
          <w:tcPr>
            <w:tcW w:w="3856" w:type="dxa"/>
            <w:tcBorders>
              <w:top w:val="single" w:sz="4" w:space="0" w:color="auto"/>
              <w:left w:val="nil"/>
              <w:bottom w:val="single" w:sz="4" w:space="0" w:color="auto"/>
              <w:right w:val="single" w:sz="4" w:space="0" w:color="auto"/>
            </w:tcBorders>
            <w:shd w:val="clear" w:color="auto" w:fill="auto"/>
            <w:vAlign w:val="center"/>
          </w:tcPr>
          <w:p w14:paraId="2ACA1906" w14:textId="23FF9DD2" w:rsidR="00382BD0" w:rsidRPr="00CD7FF9" w:rsidRDefault="00C7417F" w:rsidP="00382BD0">
            <w:pPr>
              <w:adjustRightInd w:val="0"/>
              <w:snapToGrid w:val="0"/>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闻新：南京航空航天大学</w:t>
            </w:r>
            <w:r w:rsidRPr="00457360">
              <w:rPr>
                <w:rFonts w:ascii="宋体" w:eastAsia="宋体" w:hAnsi="宋体" w:cs="宋体" w:hint="eastAsia"/>
                <w:color w:val="000000"/>
                <w:kern w:val="0"/>
                <w:sz w:val="22"/>
              </w:rPr>
              <w:t>教授</w:t>
            </w:r>
            <w:r>
              <w:rPr>
                <w:rFonts w:ascii="宋体" w:eastAsia="宋体" w:hAnsi="宋体" w:cs="宋体" w:hint="eastAsia"/>
                <w:color w:val="000000"/>
                <w:kern w:val="0"/>
                <w:sz w:val="22"/>
              </w:rPr>
              <w:t>、</w:t>
            </w:r>
            <w:r w:rsidRPr="00457360">
              <w:rPr>
                <w:rFonts w:ascii="宋体" w:eastAsia="宋体" w:hAnsi="宋体" w:cs="宋体" w:hint="eastAsia"/>
                <w:color w:val="000000"/>
                <w:kern w:val="0"/>
                <w:sz w:val="22"/>
              </w:rPr>
              <w:t>博士导师。</w:t>
            </w:r>
            <w:r w:rsidRPr="00457360">
              <w:rPr>
                <w:rFonts w:ascii="宋体" w:eastAsia="宋体" w:hAnsi="宋体" w:cs="宋体"/>
                <w:color w:val="000000"/>
                <w:kern w:val="0"/>
                <w:sz w:val="22"/>
              </w:rPr>
              <w:t>1995年</w:t>
            </w:r>
            <w:r w:rsidR="000B1474" w:rsidRPr="00457360">
              <w:rPr>
                <w:rFonts w:ascii="宋体" w:eastAsia="宋体" w:hAnsi="宋体" w:cs="宋体"/>
                <w:color w:val="000000"/>
                <w:kern w:val="0"/>
                <w:sz w:val="22"/>
              </w:rPr>
              <w:t>博士毕业</w:t>
            </w:r>
            <w:r w:rsidRPr="00457360">
              <w:rPr>
                <w:rFonts w:ascii="宋体" w:eastAsia="宋体" w:hAnsi="宋体" w:cs="宋体"/>
                <w:color w:val="000000"/>
                <w:kern w:val="0"/>
                <w:sz w:val="22"/>
              </w:rPr>
              <w:t>于哈工大。曾先后在北京飞行器总体设计部、中国航天科工集团公司研发中心和中国航天二院</w:t>
            </w:r>
            <w:r>
              <w:rPr>
                <w:rFonts w:ascii="宋体" w:eastAsia="宋体" w:hAnsi="宋体" w:cs="宋体" w:hint="eastAsia"/>
                <w:color w:val="000000"/>
                <w:kern w:val="0"/>
                <w:sz w:val="22"/>
              </w:rPr>
              <w:t>总体设计部</w:t>
            </w:r>
            <w:r w:rsidRPr="00457360">
              <w:rPr>
                <w:rFonts w:ascii="宋体" w:eastAsia="宋体" w:hAnsi="宋体" w:cs="宋体"/>
                <w:color w:val="000000"/>
                <w:kern w:val="0"/>
                <w:sz w:val="22"/>
              </w:rPr>
              <w:t>工作。主持完成神舟飞船故障诊断系统、民用航天预研项目、“863”预研项目和总装预研支撑项目，曾在航天研究院所创建航天器故障模拟仿真实验室、卫星导航研究室、卫星测控中心和航天器编队与组网实验室，曾担</w:t>
            </w:r>
            <w:r>
              <w:rPr>
                <w:rFonts w:ascii="宋体" w:eastAsia="宋体" w:hAnsi="宋体" w:cs="宋体" w:hint="eastAsia"/>
                <w:color w:val="000000"/>
                <w:kern w:val="0"/>
                <w:sz w:val="22"/>
              </w:rPr>
              <w:t>任</w:t>
            </w:r>
            <w:r w:rsidRPr="00457360">
              <w:rPr>
                <w:rFonts w:ascii="宋体" w:eastAsia="宋体" w:hAnsi="宋体" w:cs="宋体"/>
                <w:color w:val="000000"/>
                <w:kern w:val="0"/>
                <w:sz w:val="22"/>
              </w:rPr>
              <w:t>主任设计师、副总师和总指挥等职务，首批入选国防科工委的“511人才工程”</w:t>
            </w:r>
            <w:r>
              <w:rPr>
                <w:rFonts w:ascii="宋体" w:eastAsia="宋体" w:hAnsi="宋体" w:cs="宋体"/>
                <w:color w:val="000000"/>
                <w:kern w:val="0"/>
                <w:sz w:val="22"/>
              </w:rPr>
              <w:t>、</w:t>
            </w:r>
            <w:r>
              <w:rPr>
                <w:rFonts w:ascii="宋体" w:eastAsia="宋体" w:hAnsi="宋体" w:cs="宋体" w:hint="eastAsia"/>
                <w:color w:val="000000"/>
                <w:kern w:val="0"/>
                <w:sz w:val="22"/>
              </w:rPr>
              <w:t>沈阳市领军人才、广东省本科高校自动化专业教职委委员</w:t>
            </w:r>
            <w:r w:rsidRPr="00457360">
              <w:rPr>
                <w:rFonts w:ascii="宋体" w:eastAsia="宋体" w:hAnsi="宋体" w:cs="宋体"/>
                <w:color w:val="000000"/>
                <w:kern w:val="0"/>
                <w:sz w:val="22"/>
              </w:rPr>
              <w:t>。</w:t>
            </w:r>
            <w:r w:rsidRPr="00457360">
              <w:rPr>
                <w:rFonts w:ascii="宋体" w:eastAsia="宋体" w:hAnsi="宋体" w:cs="宋体" w:hint="eastAsia"/>
                <w:color w:val="000000"/>
                <w:kern w:val="0"/>
                <w:sz w:val="22"/>
              </w:rPr>
              <w:t>《太空探索》杂志特约撰稿专家</w:t>
            </w:r>
            <w:r>
              <w:rPr>
                <w:rFonts w:ascii="宋体" w:eastAsia="宋体" w:hAnsi="宋体" w:cs="宋体" w:hint="eastAsia"/>
                <w:color w:val="000000"/>
                <w:kern w:val="0"/>
                <w:sz w:val="22"/>
              </w:rPr>
              <w:t>、《全球定位系统》杂志编委</w:t>
            </w:r>
            <w:r w:rsidRPr="00457360">
              <w:rPr>
                <w:rFonts w:ascii="宋体" w:eastAsia="宋体" w:hAnsi="宋体" w:cs="宋体" w:hint="eastAsia"/>
                <w:color w:val="000000"/>
                <w:kern w:val="0"/>
                <w:sz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262EBA45" w14:textId="77777777" w:rsidR="00382BD0" w:rsidRPr="00CD7FF9" w:rsidRDefault="00382BD0" w:rsidP="00382BD0">
            <w:pPr>
              <w:adjustRightInd w:val="0"/>
              <w:snapToGrid w:val="0"/>
              <w:jc w:val="center"/>
              <w:rPr>
                <w:rFonts w:ascii="宋体" w:eastAsia="宋体" w:hAnsi="宋体" w:cs="宋体"/>
                <w:color w:val="000000"/>
                <w:kern w:val="0"/>
                <w:sz w:val="22"/>
              </w:rPr>
            </w:pPr>
            <w:r w:rsidRPr="00CD7FF9">
              <w:rPr>
                <w:rFonts w:ascii="宋体" w:eastAsia="宋体" w:hAnsi="宋体" w:cs="宋体" w:hint="eastAsia"/>
                <w:color w:val="000000"/>
                <w:kern w:val="0"/>
                <w:sz w:val="22"/>
              </w:rPr>
              <w:t>1</w:t>
            </w:r>
          </w:p>
        </w:tc>
        <w:tc>
          <w:tcPr>
            <w:tcW w:w="1982" w:type="dxa"/>
            <w:tcBorders>
              <w:top w:val="single" w:sz="4" w:space="0" w:color="auto"/>
              <w:left w:val="nil"/>
              <w:bottom w:val="single" w:sz="4" w:space="0" w:color="auto"/>
              <w:right w:val="single" w:sz="4" w:space="0" w:color="auto"/>
            </w:tcBorders>
            <w:shd w:val="clear" w:color="auto" w:fill="auto"/>
            <w:noWrap/>
            <w:vAlign w:val="center"/>
          </w:tcPr>
          <w:p w14:paraId="69ACC0A8" w14:textId="77777777" w:rsidR="00382BD0" w:rsidRPr="00CD7FF9" w:rsidRDefault="00382BD0" w:rsidP="00382BD0">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r>
              <w:rPr>
                <w:rFonts w:ascii="宋体" w:eastAsia="宋体" w:hAnsi="宋体" w:cs="宋体" w:hint="eastAsia"/>
                <w:color w:val="000000"/>
                <w:kern w:val="0"/>
                <w:sz w:val="22"/>
              </w:rPr>
              <w:t>（文化历史）</w:t>
            </w:r>
          </w:p>
        </w:tc>
        <w:tc>
          <w:tcPr>
            <w:tcW w:w="1796" w:type="dxa"/>
            <w:tcBorders>
              <w:top w:val="single" w:sz="4" w:space="0" w:color="auto"/>
              <w:left w:val="nil"/>
              <w:bottom w:val="single" w:sz="4" w:space="0" w:color="auto"/>
              <w:right w:val="single" w:sz="4" w:space="0" w:color="auto"/>
            </w:tcBorders>
            <w:vAlign w:val="center"/>
          </w:tcPr>
          <w:p w14:paraId="2367D3D6" w14:textId="77777777" w:rsidR="00382BD0" w:rsidRDefault="00382BD0" w:rsidP="00382BD0">
            <w:pPr>
              <w:widowControl/>
              <w:jc w:val="center"/>
              <w:rPr>
                <w:rFonts w:ascii="宋体" w:eastAsia="宋体" w:hAnsi="宋体" w:cs="宋体"/>
                <w:color w:val="000000"/>
                <w:kern w:val="0"/>
                <w:sz w:val="22"/>
              </w:rPr>
            </w:pPr>
            <w:r w:rsidRPr="009E6A5B">
              <w:rPr>
                <w:rFonts w:ascii="宋体" w:eastAsia="宋体" w:hAnsi="宋体" w:cs="宋体" w:hint="eastAsia"/>
                <w:color w:val="000000"/>
                <w:kern w:val="0"/>
                <w:sz w:val="22"/>
              </w:rPr>
              <w:t>中国大学MOOC</w:t>
            </w:r>
          </w:p>
        </w:tc>
      </w:tr>
      <w:tr w:rsidR="00C7417F" w:rsidRPr="00E37340" w14:paraId="064EEA2F" w14:textId="77777777" w:rsidTr="00B00A51">
        <w:trPr>
          <w:trHeight w:val="21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02254E" w14:textId="1C7AC712" w:rsidR="00C7417F" w:rsidRDefault="00C7417F" w:rsidP="00C7417F">
            <w:pPr>
              <w:widowControl/>
              <w:jc w:val="center"/>
              <w:rPr>
                <w:color w:val="000000"/>
                <w:sz w:val="22"/>
              </w:rPr>
            </w:pPr>
            <w:r>
              <w:rPr>
                <w:rFonts w:hint="eastAsia"/>
                <w:color w:val="000000"/>
                <w:sz w:val="22"/>
              </w:rPr>
              <w:lastRenderedPageBreak/>
              <w:t>3</w:t>
            </w:r>
          </w:p>
        </w:tc>
        <w:tc>
          <w:tcPr>
            <w:tcW w:w="1261" w:type="dxa"/>
            <w:tcBorders>
              <w:top w:val="single" w:sz="4" w:space="0" w:color="auto"/>
              <w:left w:val="nil"/>
              <w:bottom w:val="single" w:sz="4" w:space="0" w:color="auto"/>
              <w:right w:val="single" w:sz="4" w:space="0" w:color="auto"/>
            </w:tcBorders>
            <w:shd w:val="clear" w:color="auto" w:fill="auto"/>
            <w:vAlign w:val="center"/>
          </w:tcPr>
          <w:p w14:paraId="7B5E08A9" w14:textId="6E91C08E" w:rsidR="00C7417F" w:rsidRPr="00CD7FF9" w:rsidRDefault="00C7417F" w:rsidP="003376A2">
            <w:pPr>
              <w:adjustRightInd w:val="0"/>
              <w:snapToGrid w:val="0"/>
              <w:jc w:val="left"/>
              <w:rPr>
                <w:rFonts w:ascii="宋体" w:eastAsia="宋体" w:hAnsi="宋体" w:cs="宋体"/>
                <w:color w:val="000000"/>
                <w:kern w:val="0"/>
                <w:sz w:val="22"/>
              </w:rPr>
            </w:pPr>
            <w:r>
              <w:rPr>
                <w:rFonts w:hint="eastAsia"/>
                <w:sz w:val="22"/>
              </w:rPr>
              <w:t>航空航天材料概论</w:t>
            </w:r>
          </w:p>
        </w:tc>
        <w:tc>
          <w:tcPr>
            <w:tcW w:w="4806" w:type="dxa"/>
            <w:tcBorders>
              <w:top w:val="single" w:sz="4" w:space="0" w:color="auto"/>
              <w:left w:val="nil"/>
              <w:bottom w:val="single" w:sz="4" w:space="0" w:color="auto"/>
              <w:right w:val="single" w:sz="4" w:space="0" w:color="auto"/>
            </w:tcBorders>
            <w:shd w:val="clear" w:color="auto" w:fill="auto"/>
            <w:vAlign w:val="center"/>
          </w:tcPr>
          <w:p w14:paraId="6894F92D" w14:textId="77777777" w:rsidR="00C7417F" w:rsidRPr="00C7417F" w:rsidRDefault="00C7417F" w:rsidP="001A2245">
            <w:pPr>
              <w:pStyle w:val="ae"/>
              <w:spacing w:before="0" w:beforeAutospacing="0" w:after="0" w:afterAutospacing="0"/>
              <w:ind w:firstLineChars="200" w:firstLine="440"/>
              <w:jc w:val="both"/>
              <w:rPr>
                <w:rFonts w:asciiTheme="minorHAnsi" w:eastAsiaTheme="minorEastAsia" w:hAnsiTheme="minorHAnsi" w:cstheme="minorBidi"/>
                <w:color w:val="000000"/>
                <w:kern w:val="2"/>
                <w:sz w:val="22"/>
                <w:szCs w:val="22"/>
              </w:rPr>
            </w:pPr>
            <w:r w:rsidRPr="00C7417F">
              <w:rPr>
                <w:rFonts w:asciiTheme="minorHAnsi" w:eastAsiaTheme="minorEastAsia" w:hAnsiTheme="minorHAnsi" w:cstheme="minorBidi" w:hint="eastAsia"/>
                <w:color w:val="000000"/>
                <w:kern w:val="2"/>
                <w:sz w:val="22"/>
                <w:szCs w:val="22"/>
              </w:rPr>
              <w:t>一代材料</w:t>
            </w:r>
            <w:r w:rsidRPr="00C7417F">
              <w:rPr>
                <w:rFonts w:asciiTheme="minorHAnsi" w:eastAsiaTheme="minorEastAsia" w:hAnsiTheme="minorHAnsi" w:cstheme="minorBidi" w:hint="eastAsia"/>
                <w:color w:val="000000"/>
                <w:kern w:val="2"/>
                <w:sz w:val="22"/>
                <w:szCs w:val="22"/>
              </w:rPr>
              <w:t xml:space="preserve"> </w:t>
            </w:r>
            <w:r w:rsidRPr="00C7417F">
              <w:rPr>
                <w:rFonts w:asciiTheme="minorHAnsi" w:eastAsiaTheme="minorEastAsia" w:hAnsiTheme="minorHAnsi" w:cstheme="minorBidi" w:hint="eastAsia"/>
                <w:color w:val="000000"/>
                <w:kern w:val="2"/>
                <w:sz w:val="22"/>
                <w:szCs w:val="22"/>
              </w:rPr>
              <w:t>一代航空航天器。筑梦航天，材料先行。《航空航天材料概论》课程从材料角度出发阐述其在先进航空航天器中的应用，带领同学们一起领略航空航天材料的魅力。课程将最新科研动态融入课程教学中，内容丰富、翔实，通过分析先进材料在</w:t>
            </w:r>
            <w:r w:rsidRPr="00C7417F">
              <w:rPr>
                <w:rFonts w:asciiTheme="minorHAnsi" w:eastAsiaTheme="minorEastAsia" w:hAnsiTheme="minorHAnsi" w:cstheme="minorBidi" w:hint="eastAsia"/>
                <w:color w:val="000000"/>
                <w:kern w:val="2"/>
                <w:sz w:val="22"/>
                <w:szCs w:val="22"/>
              </w:rPr>
              <w:t>A380</w:t>
            </w:r>
            <w:r w:rsidRPr="00C7417F">
              <w:rPr>
                <w:rFonts w:asciiTheme="minorHAnsi" w:eastAsiaTheme="minorEastAsia" w:hAnsiTheme="minorHAnsi" w:cstheme="minorBidi" w:hint="eastAsia"/>
                <w:color w:val="000000"/>
                <w:kern w:val="2"/>
                <w:sz w:val="22"/>
                <w:szCs w:val="22"/>
              </w:rPr>
              <w:t>、波音</w:t>
            </w:r>
            <w:r w:rsidRPr="00C7417F">
              <w:rPr>
                <w:rFonts w:asciiTheme="minorHAnsi" w:eastAsiaTheme="minorEastAsia" w:hAnsiTheme="minorHAnsi" w:cstheme="minorBidi" w:hint="eastAsia"/>
                <w:color w:val="000000"/>
                <w:kern w:val="2"/>
                <w:sz w:val="22"/>
                <w:szCs w:val="22"/>
              </w:rPr>
              <w:t>787</w:t>
            </w:r>
            <w:r w:rsidRPr="00C7417F">
              <w:rPr>
                <w:rFonts w:asciiTheme="minorHAnsi" w:eastAsiaTheme="minorEastAsia" w:hAnsiTheme="minorHAnsi" w:cstheme="minorBidi" w:hint="eastAsia"/>
                <w:color w:val="000000"/>
                <w:kern w:val="2"/>
                <w:sz w:val="22"/>
                <w:szCs w:val="22"/>
              </w:rPr>
              <w:t>、</w:t>
            </w:r>
            <w:r w:rsidRPr="00C7417F">
              <w:rPr>
                <w:rFonts w:asciiTheme="minorHAnsi" w:eastAsiaTheme="minorEastAsia" w:hAnsiTheme="minorHAnsi" w:cstheme="minorBidi" w:hint="eastAsia"/>
                <w:color w:val="000000"/>
                <w:kern w:val="2"/>
                <w:sz w:val="22"/>
                <w:szCs w:val="22"/>
              </w:rPr>
              <w:t>C919</w:t>
            </w:r>
            <w:r w:rsidRPr="00C7417F">
              <w:rPr>
                <w:rFonts w:asciiTheme="minorHAnsi" w:eastAsiaTheme="minorEastAsia" w:hAnsiTheme="minorHAnsi" w:cstheme="minorBidi" w:hint="eastAsia"/>
                <w:color w:val="000000"/>
                <w:kern w:val="2"/>
                <w:sz w:val="22"/>
                <w:szCs w:val="22"/>
              </w:rPr>
              <w:t>等典型机型上的应用实例，易于学生理解掌握航空航天材料的性能和特点，将“航空报国”的思想和意识融入课程、融进学生头脑。不仅反映了科学发展的前沿动态，还对学生拓宽视野、优化知识结构、提高综合素质和增强实践能力大有裨益。课程为江苏省精品在线开放课程，江苏高校“金课”工作坊推进计划项目。</w:t>
            </w:r>
          </w:p>
          <w:p w14:paraId="617F27BD" w14:textId="36281B46" w:rsidR="00C7417F" w:rsidRPr="00306B35" w:rsidRDefault="00C7417F" w:rsidP="001A2245">
            <w:pPr>
              <w:widowControl/>
              <w:adjustRightInd w:val="0"/>
              <w:snapToGrid w:val="0"/>
              <w:ind w:firstLineChars="200" w:firstLine="440"/>
              <w:rPr>
                <w:rFonts w:ascii="宋体" w:eastAsia="宋体" w:hAnsi="宋体" w:cs="宋体"/>
                <w:color w:val="000000"/>
                <w:kern w:val="0"/>
                <w:sz w:val="22"/>
              </w:rPr>
            </w:pPr>
            <w:r w:rsidRPr="00C7417F">
              <w:rPr>
                <w:rFonts w:hint="eastAsia"/>
                <w:color w:val="000000"/>
                <w:sz w:val="22"/>
              </w:rPr>
              <w:t>《航空航天材料概论》第一章至第四</w:t>
            </w:r>
            <w:proofErr w:type="gramStart"/>
            <w:r w:rsidRPr="00C7417F">
              <w:rPr>
                <w:rFonts w:hint="eastAsia"/>
                <w:color w:val="000000"/>
                <w:sz w:val="22"/>
              </w:rPr>
              <w:t>章系统</w:t>
            </w:r>
            <w:proofErr w:type="gramEnd"/>
            <w:r w:rsidRPr="00C7417F">
              <w:rPr>
                <w:rFonts w:hint="eastAsia"/>
                <w:color w:val="000000"/>
                <w:sz w:val="22"/>
              </w:rPr>
              <w:t>介绍了先进复合材料、铝合金、铝锂合金以及钛合金等高性能轻质材料的性能与应用，突出其轻和强的特征；第五章和第六章又从航空发动机结构和航天器类别要求出发，介绍了相关材料、应用部位及其发展趋势；第七章专门介绍了形状记忆合金作为热驱动功能材料及其在航空航天等领域的广泛应用。</w:t>
            </w:r>
          </w:p>
        </w:tc>
        <w:tc>
          <w:tcPr>
            <w:tcW w:w="3856" w:type="dxa"/>
            <w:tcBorders>
              <w:top w:val="single" w:sz="4" w:space="0" w:color="auto"/>
              <w:left w:val="nil"/>
              <w:bottom w:val="single" w:sz="4" w:space="0" w:color="auto"/>
              <w:right w:val="single" w:sz="4" w:space="0" w:color="auto"/>
            </w:tcBorders>
            <w:shd w:val="clear" w:color="auto" w:fill="auto"/>
            <w:vAlign w:val="center"/>
          </w:tcPr>
          <w:p w14:paraId="3BAB23CC" w14:textId="77777777" w:rsidR="00C7417F" w:rsidRPr="00C7417F" w:rsidRDefault="00C7417F" w:rsidP="00C7417F">
            <w:pPr>
              <w:ind w:firstLineChars="200" w:firstLine="440"/>
              <w:rPr>
                <w:color w:val="000000"/>
                <w:sz w:val="22"/>
              </w:rPr>
            </w:pPr>
            <w:r w:rsidRPr="00C7417F">
              <w:rPr>
                <w:rFonts w:hint="eastAsia"/>
                <w:color w:val="000000"/>
                <w:sz w:val="22"/>
              </w:rPr>
              <w:t>梁文萍：教育部高等学校材料类专业教学指导委员会委员，工程教育认证专家，全国大学生金相技能大赛竞赛委员会副主任委员，南京航空航天大学教授、博士生导师，教务处副处长。“</w:t>
            </w:r>
            <w:r w:rsidRPr="00C7417F">
              <w:rPr>
                <w:rFonts w:hint="eastAsia"/>
                <w:color w:val="000000"/>
                <w:sz w:val="22"/>
              </w:rPr>
              <w:t>C919</w:t>
            </w:r>
            <w:r w:rsidRPr="00C7417F">
              <w:rPr>
                <w:rFonts w:hint="eastAsia"/>
                <w:color w:val="000000"/>
                <w:sz w:val="22"/>
              </w:rPr>
              <w:t>大型客机”方案论证专家，主持大型客机关键技术的项目、国家自然科学基金面上项目、</w:t>
            </w:r>
            <w:proofErr w:type="gramStart"/>
            <w:r w:rsidRPr="00C7417F">
              <w:rPr>
                <w:rFonts w:hint="eastAsia"/>
                <w:color w:val="000000"/>
                <w:sz w:val="22"/>
              </w:rPr>
              <w:t>航空基金</w:t>
            </w:r>
            <w:proofErr w:type="gramEnd"/>
            <w:r w:rsidRPr="00C7417F">
              <w:rPr>
                <w:rFonts w:hint="eastAsia"/>
                <w:color w:val="000000"/>
                <w:sz w:val="22"/>
              </w:rPr>
              <w:t>等科研项目</w:t>
            </w:r>
            <w:r w:rsidRPr="00C7417F">
              <w:rPr>
                <w:rFonts w:hint="eastAsia"/>
                <w:color w:val="000000"/>
                <w:sz w:val="22"/>
              </w:rPr>
              <w:t>20</w:t>
            </w:r>
            <w:r w:rsidRPr="00C7417F">
              <w:rPr>
                <w:rFonts w:hint="eastAsia"/>
                <w:color w:val="000000"/>
                <w:sz w:val="22"/>
              </w:rPr>
              <w:t>余项。获江苏省教学成果二等奖</w:t>
            </w:r>
            <w:r w:rsidRPr="00C7417F">
              <w:rPr>
                <w:rFonts w:hint="eastAsia"/>
                <w:color w:val="000000"/>
                <w:sz w:val="22"/>
              </w:rPr>
              <w:t>1</w:t>
            </w:r>
            <w:r w:rsidRPr="00C7417F">
              <w:rPr>
                <w:rFonts w:hint="eastAsia"/>
                <w:color w:val="000000"/>
                <w:sz w:val="22"/>
              </w:rPr>
              <w:t>项（排名第</w:t>
            </w:r>
            <w:r w:rsidRPr="00C7417F">
              <w:rPr>
                <w:rFonts w:hint="eastAsia"/>
                <w:color w:val="000000"/>
                <w:sz w:val="22"/>
              </w:rPr>
              <w:t>1</w:t>
            </w:r>
            <w:r w:rsidRPr="00C7417F">
              <w:rPr>
                <w:rFonts w:hint="eastAsia"/>
                <w:color w:val="000000"/>
                <w:sz w:val="22"/>
              </w:rPr>
              <w:t>）；获南京航空航天大学首届“教学优秀一等奖”；获校“本科教学建设先锋”荣誉称号；获“西航杯”第五届“良师益友—我最喜爱的导师”荣誉称号。主持省级以上教学研究课题</w:t>
            </w:r>
            <w:r w:rsidRPr="00C7417F">
              <w:rPr>
                <w:rFonts w:hint="eastAsia"/>
                <w:color w:val="000000"/>
                <w:sz w:val="22"/>
              </w:rPr>
              <w:t>6</w:t>
            </w:r>
            <w:r w:rsidRPr="00C7417F">
              <w:rPr>
                <w:rFonts w:hint="eastAsia"/>
                <w:color w:val="000000"/>
                <w:sz w:val="22"/>
              </w:rPr>
              <w:t>项；主编江苏省高等学校重点规划教材</w:t>
            </w:r>
            <w:r w:rsidRPr="00C7417F">
              <w:rPr>
                <w:rFonts w:hint="eastAsia"/>
                <w:color w:val="000000"/>
                <w:sz w:val="22"/>
              </w:rPr>
              <w:t>3</w:t>
            </w:r>
            <w:r w:rsidRPr="00C7417F">
              <w:rPr>
                <w:rFonts w:hint="eastAsia"/>
                <w:color w:val="000000"/>
                <w:sz w:val="22"/>
              </w:rPr>
              <w:t>部等。</w:t>
            </w:r>
          </w:p>
          <w:p w14:paraId="2F891B02" w14:textId="77777777" w:rsidR="00C7417F" w:rsidRPr="00C7417F" w:rsidRDefault="00C7417F" w:rsidP="00C7417F">
            <w:pPr>
              <w:ind w:firstLineChars="200" w:firstLine="440"/>
              <w:rPr>
                <w:color w:val="000000"/>
                <w:sz w:val="22"/>
              </w:rPr>
            </w:pPr>
            <w:r w:rsidRPr="00C7417F">
              <w:rPr>
                <w:rFonts w:hint="eastAsia"/>
                <w:color w:val="000000"/>
                <w:sz w:val="22"/>
              </w:rPr>
              <w:t>王显峰：南京航空航天大学材料科学与技术学院副教授、硕士生导师</w:t>
            </w:r>
            <w:r>
              <w:rPr>
                <w:rFonts w:hint="eastAsia"/>
                <w:color w:val="000000"/>
                <w:sz w:val="22"/>
              </w:rPr>
              <w:t>。</w:t>
            </w:r>
          </w:p>
          <w:p w14:paraId="39DDE3A9" w14:textId="77777777" w:rsidR="00C7417F" w:rsidRPr="00C7417F" w:rsidRDefault="00C7417F" w:rsidP="00C7417F">
            <w:pPr>
              <w:ind w:firstLineChars="200" w:firstLine="440"/>
              <w:rPr>
                <w:color w:val="000000"/>
                <w:sz w:val="22"/>
              </w:rPr>
            </w:pPr>
            <w:proofErr w:type="gramStart"/>
            <w:r w:rsidRPr="00C7417F">
              <w:rPr>
                <w:rFonts w:hint="eastAsia"/>
                <w:color w:val="000000"/>
                <w:sz w:val="22"/>
              </w:rPr>
              <w:t>缪</w:t>
            </w:r>
            <w:proofErr w:type="gramEnd"/>
            <w:r w:rsidRPr="00C7417F">
              <w:rPr>
                <w:rFonts w:hint="eastAsia"/>
                <w:color w:val="000000"/>
                <w:sz w:val="22"/>
              </w:rPr>
              <w:t xml:space="preserve">  </w:t>
            </w:r>
            <w:r w:rsidRPr="00C7417F">
              <w:rPr>
                <w:rFonts w:hint="eastAsia"/>
                <w:color w:val="000000"/>
                <w:sz w:val="22"/>
              </w:rPr>
              <w:t>强：南京航空航天大学材料科学与技术学院教授、博士生导师</w:t>
            </w:r>
            <w:r>
              <w:rPr>
                <w:rFonts w:hint="eastAsia"/>
                <w:color w:val="000000"/>
                <w:sz w:val="22"/>
              </w:rPr>
              <w:t>。</w:t>
            </w:r>
          </w:p>
          <w:p w14:paraId="10738C42" w14:textId="77777777" w:rsidR="00C7417F" w:rsidRPr="00C7417F" w:rsidRDefault="00C7417F" w:rsidP="00C7417F">
            <w:pPr>
              <w:ind w:firstLineChars="200" w:firstLine="440"/>
              <w:rPr>
                <w:color w:val="000000"/>
                <w:sz w:val="22"/>
              </w:rPr>
            </w:pPr>
            <w:r w:rsidRPr="00C7417F">
              <w:rPr>
                <w:rFonts w:hint="eastAsia"/>
                <w:color w:val="000000"/>
                <w:sz w:val="22"/>
              </w:rPr>
              <w:t>张平则：南京航空航天大学材料科学与技术学院教授、博士生导师</w:t>
            </w:r>
            <w:r>
              <w:rPr>
                <w:rFonts w:hint="eastAsia"/>
                <w:color w:val="000000"/>
                <w:sz w:val="22"/>
              </w:rPr>
              <w:t>。</w:t>
            </w:r>
          </w:p>
          <w:p w14:paraId="662470AC" w14:textId="3BD88CDB" w:rsidR="00C7417F" w:rsidRPr="00CB313F" w:rsidRDefault="00C7417F" w:rsidP="00C7417F">
            <w:pPr>
              <w:adjustRightInd w:val="0"/>
              <w:snapToGrid w:val="0"/>
              <w:ind w:firstLineChars="200" w:firstLine="440"/>
              <w:rPr>
                <w:rFonts w:ascii="宋体" w:eastAsia="宋体" w:hAnsi="宋体" w:cs="宋体"/>
                <w:color w:val="000000"/>
                <w:kern w:val="0"/>
                <w:sz w:val="22"/>
              </w:rPr>
            </w:pPr>
            <w:r w:rsidRPr="00C7417F">
              <w:rPr>
                <w:rFonts w:hint="eastAsia"/>
                <w:color w:val="000000"/>
                <w:sz w:val="22"/>
              </w:rPr>
              <w:t>刘劲松：南京航空航天大学材料科学与技术学院副教授、硕士生导师</w:t>
            </w:r>
            <w:r>
              <w:rPr>
                <w:rFonts w:hint="eastAsia"/>
                <w:color w:val="000000"/>
                <w:sz w:val="22"/>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F036FB8" w14:textId="7DA06EF8" w:rsidR="00C7417F" w:rsidRPr="00CD7FF9" w:rsidRDefault="00C7417F" w:rsidP="00C7417F">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2" w:type="dxa"/>
            <w:tcBorders>
              <w:top w:val="single" w:sz="4" w:space="0" w:color="auto"/>
              <w:left w:val="nil"/>
              <w:bottom w:val="single" w:sz="4" w:space="0" w:color="auto"/>
              <w:right w:val="single" w:sz="4" w:space="0" w:color="auto"/>
            </w:tcBorders>
            <w:shd w:val="clear" w:color="auto" w:fill="auto"/>
            <w:noWrap/>
            <w:vAlign w:val="center"/>
          </w:tcPr>
          <w:p w14:paraId="61E1BBA3" w14:textId="0ECE0FE4" w:rsidR="00C7417F" w:rsidRDefault="00C7417F" w:rsidP="00C7417F">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文化素质类（科技基础）</w:t>
            </w:r>
          </w:p>
        </w:tc>
        <w:tc>
          <w:tcPr>
            <w:tcW w:w="1796" w:type="dxa"/>
            <w:tcBorders>
              <w:top w:val="single" w:sz="4" w:space="0" w:color="auto"/>
              <w:left w:val="nil"/>
              <w:bottom w:val="single" w:sz="4" w:space="0" w:color="auto"/>
              <w:right w:val="single" w:sz="4" w:space="0" w:color="auto"/>
            </w:tcBorders>
            <w:vAlign w:val="center"/>
          </w:tcPr>
          <w:p w14:paraId="2BE8353B" w14:textId="1244519B" w:rsidR="00C7417F" w:rsidRPr="009E6A5B" w:rsidRDefault="00C7417F" w:rsidP="00C7417F">
            <w:pPr>
              <w:widowControl/>
              <w:jc w:val="center"/>
              <w:rPr>
                <w:rFonts w:ascii="宋体" w:eastAsia="宋体" w:hAnsi="宋体" w:cs="宋体"/>
                <w:color w:val="000000"/>
                <w:kern w:val="0"/>
                <w:sz w:val="22"/>
              </w:rPr>
            </w:pPr>
            <w:r w:rsidRPr="00D40562">
              <w:rPr>
                <w:rFonts w:ascii="宋体" w:eastAsia="宋体" w:hAnsi="宋体" w:cs="宋体" w:hint="eastAsia"/>
                <w:color w:val="000000"/>
                <w:kern w:val="0"/>
                <w:sz w:val="22"/>
              </w:rPr>
              <w:t>中国大学MOOC</w:t>
            </w:r>
          </w:p>
        </w:tc>
      </w:tr>
      <w:tr w:rsidR="00C7417F" w:rsidRPr="00E37340" w14:paraId="19F6F766" w14:textId="77777777" w:rsidTr="003376A2">
        <w:trPr>
          <w:trHeight w:val="1411"/>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18E40D" w14:textId="604B4224" w:rsidR="00C7417F" w:rsidRDefault="00C7417F" w:rsidP="00C7417F">
            <w:pPr>
              <w:widowControl/>
              <w:jc w:val="center"/>
              <w:rPr>
                <w:color w:val="000000"/>
                <w:sz w:val="22"/>
              </w:rPr>
            </w:pPr>
            <w:r>
              <w:rPr>
                <w:color w:val="000000"/>
                <w:sz w:val="22"/>
              </w:rPr>
              <w:lastRenderedPageBreak/>
              <w:t>4</w:t>
            </w:r>
          </w:p>
        </w:tc>
        <w:tc>
          <w:tcPr>
            <w:tcW w:w="1261" w:type="dxa"/>
            <w:tcBorders>
              <w:top w:val="single" w:sz="4" w:space="0" w:color="auto"/>
              <w:left w:val="nil"/>
              <w:bottom w:val="single" w:sz="4" w:space="0" w:color="auto"/>
              <w:right w:val="single" w:sz="4" w:space="0" w:color="auto"/>
            </w:tcBorders>
            <w:shd w:val="clear" w:color="auto" w:fill="auto"/>
            <w:vAlign w:val="center"/>
          </w:tcPr>
          <w:p w14:paraId="32F18909" w14:textId="60ACD966" w:rsidR="00C7417F" w:rsidRDefault="00C7417F" w:rsidP="003376A2">
            <w:pPr>
              <w:jc w:val="left"/>
              <w:rPr>
                <w:sz w:val="22"/>
              </w:rPr>
            </w:pPr>
            <w:r w:rsidRPr="0096547F">
              <w:rPr>
                <w:rFonts w:ascii="宋体" w:eastAsia="宋体" w:hAnsi="宋体" w:cs="宋体" w:hint="eastAsia"/>
                <w:color w:val="000000"/>
                <w:kern w:val="0"/>
                <w:sz w:val="22"/>
              </w:rPr>
              <w:t>灰色系统理论</w:t>
            </w:r>
          </w:p>
        </w:tc>
        <w:tc>
          <w:tcPr>
            <w:tcW w:w="4806" w:type="dxa"/>
            <w:tcBorders>
              <w:top w:val="single" w:sz="4" w:space="0" w:color="auto"/>
              <w:left w:val="nil"/>
              <w:bottom w:val="single" w:sz="4" w:space="0" w:color="auto"/>
              <w:right w:val="single" w:sz="4" w:space="0" w:color="auto"/>
            </w:tcBorders>
            <w:shd w:val="clear" w:color="auto" w:fill="auto"/>
            <w:vAlign w:val="center"/>
          </w:tcPr>
          <w:p w14:paraId="637B65F4" w14:textId="77777777" w:rsidR="00C7417F" w:rsidRPr="00C7417F" w:rsidRDefault="00C7417F" w:rsidP="001A2245">
            <w:pPr>
              <w:pStyle w:val="ae"/>
              <w:spacing w:before="0" w:beforeAutospacing="0" w:after="0" w:afterAutospacing="0"/>
              <w:ind w:firstLineChars="200" w:firstLine="440"/>
              <w:jc w:val="both"/>
              <w:rPr>
                <w:rFonts w:asciiTheme="minorHAnsi" w:eastAsiaTheme="minorEastAsia" w:hAnsiTheme="minorHAnsi" w:cstheme="minorBidi"/>
                <w:color w:val="000000"/>
                <w:kern w:val="2"/>
                <w:sz w:val="22"/>
                <w:szCs w:val="22"/>
              </w:rPr>
            </w:pPr>
            <w:r w:rsidRPr="00C7417F">
              <w:rPr>
                <w:rFonts w:asciiTheme="minorHAnsi" w:eastAsiaTheme="minorEastAsia" w:hAnsiTheme="minorHAnsi" w:cstheme="minorBidi" w:hint="eastAsia"/>
                <w:color w:val="000000"/>
                <w:kern w:val="2"/>
                <w:sz w:val="22"/>
                <w:szCs w:val="22"/>
              </w:rPr>
              <w:t>本课程系统地论述了灰色系统的基本理论、基本方法和应用技术</w:t>
            </w:r>
            <w:r w:rsidRPr="00C7417F">
              <w:rPr>
                <w:rFonts w:asciiTheme="minorHAnsi" w:eastAsiaTheme="minorEastAsia" w:hAnsiTheme="minorHAnsi" w:cstheme="minorBidi" w:hint="eastAsia"/>
                <w:color w:val="000000"/>
                <w:kern w:val="2"/>
                <w:sz w:val="22"/>
                <w:szCs w:val="22"/>
              </w:rPr>
              <w:t xml:space="preserve">, </w:t>
            </w:r>
            <w:r w:rsidRPr="00C7417F">
              <w:rPr>
                <w:rFonts w:asciiTheme="minorHAnsi" w:eastAsiaTheme="minorEastAsia" w:hAnsiTheme="minorHAnsi" w:cstheme="minorBidi" w:hint="eastAsia"/>
                <w:color w:val="000000"/>
                <w:kern w:val="2"/>
                <w:sz w:val="22"/>
                <w:szCs w:val="22"/>
              </w:rPr>
              <w:t>是课程组长期从事理论探索、实际应用和教学实践的结晶</w:t>
            </w:r>
            <w:r w:rsidRPr="00C7417F">
              <w:rPr>
                <w:rFonts w:asciiTheme="minorHAnsi" w:eastAsiaTheme="minorEastAsia" w:hAnsiTheme="minorHAnsi" w:cstheme="minorBidi" w:hint="eastAsia"/>
                <w:color w:val="000000"/>
                <w:kern w:val="2"/>
                <w:sz w:val="22"/>
                <w:szCs w:val="22"/>
              </w:rPr>
              <w:t xml:space="preserve">, </w:t>
            </w:r>
            <w:r w:rsidRPr="00C7417F">
              <w:rPr>
                <w:rFonts w:asciiTheme="minorHAnsi" w:eastAsiaTheme="minorEastAsia" w:hAnsiTheme="minorHAnsi" w:cstheme="minorBidi" w:hint="eastAsia"/>
                <w:color w:val="000000"/>
                <w:kern w:val="2"/>
                <w:sz w:val="22"/>
                <w:szCs w:val="22"/>
              </w:rPr>
              <w:t>同时还吸收了国内外同行近年来取得的理论和应用研究新成果。前置的“灰度哲学与智慧人生”将帮助同学深化人生价值认知，打开心结，走向快乐！</w:t>
            </w:r>
          </w:p>
          <w:p w14:paraId="10033BDA" w14:textId="77777777" w:rsidR="00C7417F" w:rsidRPr="00C7417F" w:rsidRDefault="00C7417F" w:rsidP="001A2245">
            <w:pPr>
              <w:pStyle w:val="ae"/>
              <w:spacing w:before="0" w:beforeAutospacing="0" w:after="0" w:afterAutospacing="0"/>
              <w:ind w:firstLineChars="200" w:firstLine="440"/>
              <w:jc w:val="both"/>
              <w:rPr>
                <w:rFonts w:asciiTheme="minorHAnsi" w:eastAsiaTheme="minorEastAsia" w:hAnsiTheme="minorHAnsi" w:cstheme="minorBidi"/>
                <w:color w:val="000000"/>
                <w:kern w:val="2"/>
                <w:sz w:val="22"/>
                <w:szCs w:val="22"/>
              </w:rPr>
            </w:pPr>
            <w:r w:rsidRPr="00C7417F">
              <w:rPr>
                <w:rFonts w:asciiTheme="minorHAnsi" w:eastAsiaTheme="minorEastAsia" w:hAnsiTheme="minorHAnsi" w:cstheme="minorBidi" w:hint="eastAsia"/>
                <w:color w:val="000000"/>
                <w:kern w:val="2"/>
                <w:sz w:val="22"/>
                <w:szCs w:val="22"/>
              </w:rPr>
              <w:t>本课程被评为国家一流课程、国家精品课程、国家精品资源共享课程和国家精品在线开放课程。配套教材入选</w:t>
            </w:r>
            <w:r w:rsidRPr="00C7417F">
              <w:rPr>
                <w:rFonts w:asciiTheme="minorHAnsi" w:eastAsiaTheme="minorEastAsia" w:hAnsiTheme="minorHAnsi" w:cstheme="minorBidi" w:hint="eastAsia"/>
                <w:color w:val="000000"/>
                <w:kern w:val="2"/>
                <w:sz w:val="22"/>
                <w:szCs w:val="22"/>
              </w:rPr>
              <w:t xml:space="preserve"> </w:t>
            </w:r>
            <w:r w:rsidRPr="00C7417F">
              <w:rPr>
                <w:rFonts w:asciiTheme="minorHAnsi" w:eastAsiaTheme="minorEastAsia" w:hAnsiTheme="minorHAnsi" w:cstheme="minorBidi" w:hint="eastAsia"/>
                <w:color w:val="000000"/>
                <w:kern w:val="2"/>
                <w:sz w:val="22"/>
                <w:szCs w:val="22"/>
              </w:rPr>
              <w:t>“十一五”</w:t>
            </w:r>
            <w:r w:rsidRPr="00C7417F">
              <w:rPr>
                <w:rFonts w:asciiTheme="minorHAnsi" w:eastAsiaTheme="minorEastAsia" w:hAnsiTheme="minorHAnsi" w:cstheme="minorBidi" w:hint="eastAsia"/>
                <w:color w:val="000000"/>
                <w:kern w:val="2"/>
                <w:sz w:val="22"/>
                <w:szCs w:val="22"/>
              </w:rPr>
              <w:t xml:space="preserve"> </w:t>
            </w:r>
            <w:r w:rsidRPr="00C7417F">
              <w:rPr>
                <w:rFonts w:asciiTheme="minorHAnsi" w:eastAsiaTheme="minorEastAsia" w:hAnsiTheme="minorHAnsi" w:cstheme="minorBidi" w:hint="eastAsia"/>
                <w:color w:val="000000"/>
                <w:kern w:val="2"/>
                <w:sz w:val="22"/>
                <w:szCs w:val="22"/>
              </w:rPr>
              <w:t>“十二五”国家级规划教材和科学出版社“名家精品系列”；</w:t>
            </w:r>
            <w:r w:rsidRPr="00C7417F">
              <w:rPr>
                <w:rFonts w:asciiTheme="minorHAnsi" w:eastAsiaTheme="minorEastAsia" w:hAnsiTheme="minorHAnsi" w:cstheme="minorBidi" w:hint="eastAsia"/>
                <w:color w:val="000000"/>
                <w:kern w:val="2"/>
                <w:sz w:val="22"/>
                <w:szCs w:val="22"/>
              </w:rPr>
              <w:t>2017</w:t>
            </w:r>
            <w:r w:rsidRPr="00C7417F">
              <w:rPr>
                <w:rFonts w:asciiTheme="minorHAnsi" w:eastAsiaTheme="minorEastAsia" w:hAnsiTheme="minorHAnsi" w:cstheme="minorBidi" w:hint="eastAsia"/>
                <w:color w:val="000000"/>
                <w:kern w:val="2"/>
                <w:sz w:val="22"/>
                <w:szCs w:val="22"/>
              </w:rPr>
              <w:t>年被评为</w:t>
            </w:r>
            <w:proofErr w:type="gramStart"/>
            <w:r w:rsidRPr="00C7417F">
              <w:rPr>
                <w:rFonts w:asciiTheme="minorHAnsi" w:eastAsiaTheme="minorEastAsia" w:hAnsiTheme="minorHAnsi" w:cstheme="minorBidi" w:hint="eastAsia"/>
                <w:color w:val="000000"/>
                <w:kern w:val="2"/>
                <w:sz w:val="22"/>
                <w:szCs w:val="22"/>
              </w:rPr>
              <w:t>中国知网</w:t>
            </w:r>
            <w:proofErr w:type="gramEnd"/>
            <w:r w:rsidRPr="00C7417F">
              <w:rPr>
                <w:rFonts w:asciiTheme="minorHAnsi" w:eastAsiaTheme="minorEastAsia" w:hAnsiTheme="minorHAnsi" w:cstheme="minorBidi" w:hint="eastAsia"/>
                <w:color w:val="000000"/>
                <w:kern w:val="2"/>
                <w:sz w:val="22"/>
                <w:szCs w:val="22"/>
              </w:rPr>
              <w:t>1949- 2009</w:t>
            </w:r>
            <w:r w:rsidRPr="00C7417F">
              <w:rPr>
                <w:rFonts w:asciiTheme="minorHAnsi" w:eastAsiaTheme="minorEastAsia" w:hAnsiTheme="minorHAnsi" w:cstheme="minorBidi" w:hint="eastAsia"/>
                <w:color w:val="000000"/>
                <w:kern w:val="2"/>
                <w:sz w:val="22"/>
                <w:szCs w:val="22"/>
              </w:rPr>
              <w:t>年自然科学总论高被引图书第一名。</w:t>
            </w:r>
          </w:p>
          <w:p w14:paraId="7722EE97" w14:textId="671BD77C" w:rsidR="00C7417F" w:rsidRPr="00651D28" w:rsidRDefault="00C7417F" w:rsidP="001A2245">
            <w:pPr>
              <w:pStyle w:val="ae"/>
              <w:spacing w:before="0" w:beforeAutospacing="0" w:after="0" w:afterAutospacing="0"/>
              <w:ind w:firstLineChars="200" w:firstLine="440"/>
              <w:jc w:val="both"/>
              <w:rPr>
                <w:rFonts w:asciiTheme="minorHAnsi" w:eastAsiaTheme="minorEastAsia" w:hAnsiTheme="minorHAnsi" w:cstheme="minorBidi"/>
                <w:color w:val="000000"/>
                <w:kern w:val="2"/>
                <w:sz w:val="22"/>
                <w:szCs w:val="22"/>
              </w:rPr>
            </w:pPr>
            <w:r w:rsidRPr="00C7417F">
              <w:rPr>
                <w:rFonts w:asciiTheme="minorHAnsi" w:eastAsiaTheme="minorEastAsia" w:hAnsiTheme="minorHAnsi" w:cstheme="minorBidi" w:hint="eastAsia"/>
                <w:color w:val="000000"/>
                <w:kern w:val="2"/>
                <w:sz w:val="22"/>
                <w:szCs w:val="22"/>
              </w:rPr>
              <w:t>学生通过网络课程学习，将系统掌握灰色系统的基本理论和方法，能够熟练运用灰色系统建模软件，具备分析、解决实际问题的能力和创新思维的智慧。</w:t>
            </w:r>
          </w:p>
        </w:tc>
        <w:tc>
          <w:tcPr>
            <w:tcW w:w="3856" w:type="dxa"/>
            <w:tcBorders>
              <w:top w:val="single" w:sz="4" w:space="0" w:color="auto"/>
              <w:left w:val="nil"/>
              <w:bottom w:val="single" w:sz="4" w:space="0" w:color="auto"/>
              <w:right w:val="single" w:sz="4" w:space="0" w:color="auto"/>
            </w:tcBorders>
            <w:shd w:val="clear" w:color="auto" w:fill="auto"/>
            <w:vAlign w:val="center"/>
          </w:tcPr>
          <w:p w14:paraId="69A0A140" w14:textId="57EF0908" w:rsidR="00C7417F" w:rsidRPr="00C7417F" w:rsidRDefault="00C7417F" w:rsidP="00C7417F">
            <w:pPr>
              <w:ind w:firstLineChars="200" w:firstLine="440"/>
              <w:rPr>
                <w:color w:val="000000"/>
                <w:sz w:val="22"/>
                <w:highlight w:val="yellow"/>
              </w:rPr>
            </w:pPr>
            <w:r w:rsidRPr="00C7417F">
              <w:rPr>
                <w:rFonts w:hint="eastAsia"/>
                <w:color w:val="000000"/>
                <w:sz w:val="22"/>
              </w:rPr>
              <w:t>刘思峰：南京航空航天大学教授、博士生导师、国家有突出贡献的专家、国家级教学名师、欧盟居里夫人国际人才计划学者。</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257108E" w14:textId="3A50BAB6"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2" w:type="dxa"/>
            <w:tcBorders>
              <w:top w:val="single" w:sz="4" w:space="0" w:color="auto"/>
              <w:left w:val="nil"/>
              <w:bottom w:val="single" w:sz="4" w:space="0" w:color="auto"/>
              <w:right w:val="single" w:sz="4" w:space="0" w:color="auto"/>
            </w:tcBorders>
            <w:shd w:val="clear" w:color="auto" w:fill="auto"/>
            <w:noWrap/>
            <w:vAlign w:val="center"/>
          </w:tcPr>
          <w:p w14:paraId="7122FE89" w14:textId="4617A3B8"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文化素质类（经济管理）</w:t>
            </w:r>
          </w:p>
        </w:tc>
        <w:tc>
          <w:tcPr>
            <w:tcW w:w="1796" w:type="dxa"/>
            <w:tcBorders>
              <w:top w:val="single" w:sz="4" w:space="0" w:color="auto"/>
              <w:left w:val="nil"/>
              <w:bottom w:val="single" w:sz="4" w:space="0" w:color="auto"/>
              <w:right w:val="single" w:sz="4" w:space="0" w:color="auto"/>
            </w:tcBorders>
            <w:vAlign w:val="center"/>
          </w:tcPr>
          <w:p w14:paraId="668BBDA3" w14:textId="13F0AE40" w:rsidR="00C7417F" w:rsidRPr="00D40562" w:rsidRDefault="00C7417F" w:rsidP="00C7417F">
            <w:pPr>
              <w:widowControl/>
              <w:jc w:val="center"/>
              <w:rPr>
                <w:rFonts w:ascii="宋体" w:eastAsia="宋体" w:hAnsi="宋体" w:cs="宋体"/>
                <w:color w:val="000000"/>
                <w:kern w:val="0"/>
                <w:sz w:val="22"/>
              </w:rPr>
            </w:pPr>
            <w:r w:rsidRPr="009E6A5B">
              <w:rPr>
                <w:rFonts w:ascii="宋体" w:eastAsia="宋体" w:hAnsi="宋体" w:cs="宋体" w:hint="eastAsia"/>
                <w:color w:val="000000"/>
                <w:kern w:val="0"/>
                <w:sz w:val="22"/>
              </w:rPr>
              <w:t>中国大学MOOC</w:t>
            </w:r>
          </w:p>
        </w:tc>
      </w:tr>
      <w:tr w:rsidR="00C7417F" w:rsidRPr="00E37340" w14:paraId="36AE3121" w14:textId="77777777" w:rsidTr="003376A2">
        <w:trPr>
          <w:trHeight w:val="21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7DCE16" w14:textId="1302B0F0" w:rsidR="00C7417F" w:rsidRDefault="00C7417F" w:rsidP="00C7417F">
            <w:pPr>
              <w:widowControl/>
              <w:jc w:val="center"/>
              <w:rPr>
                <w:color w:val="000000"/>
                <w:sz w:val="22"/>
              </w:rPr>
            </w:pPr>
            <w:r>
              <w:rPr>
                <w:color w:val="000000"/>
                <w:sz w:val="22"/>
              </w:rPr>
              <w:t>5</w:t>
            </w:r>
          </w:p>
        </w:tc>
        <w:tc>
          <w:tcPr>
            <w:tcW w:w="1261" w:type="dxa"/>
            <w:tcBorders>
              <w:top w:val="single" w:sz="4" w:space="0" w:color="auto"/>
              <w:left w:val="nil"/>
              <w:bottom w:val="single" w:sz="4" w:space="0" w:color="auto"/>
              <w:right w:val="single" w:sz="4" w:space="0" w:color="auto"/>
            </w:tcBorders>
            <w:shd w:val="clear" w:color="auto" w:fill="auto"/>
            <w:vAlign w:val="center"/>
          </w:tcPr>
          <w:p w14:paraId="1F57E727" w14:textId="174FF53A" w:rsidR="00C7417F" w:rsidRPr="0096547F" w:rsidRDefault="00C7417F" w:rsidP="003376A2">
            <w:pPr>
              <w:adjustRightInd w:val="0"/>
              <w:snapToGrid w:val="0"/>
              <w:jc w:val="left"/>
              <w:rPr>
                <w:rFonts w:ascii="宋体" w:eastAsia="宋体" w:hAnsi="宋体" w:cs="宋体"/>
                <w:color w:val="000000"/>
                <w:kern w:val="0"/>
                <w:sz w:val="22"/>
              </w:rPr>
            </w:pPr>
            <w:r>
              <w:rPr>
                <w:rFonts w:ascii="宋体" w:eastAsia="宋体" w:hAnsi="宋体" w:cs="宋体" w:hint="eastAsia"/>
                <w:color w:val="000000"/>
                <w:kern w:val="0"/>
                <w:sz w:val="22"/>
              </w:rPr>
              <w:t>运筹学</w:t>
            </w:r>
          </w:p>
        </w:tc>
        <w:tc>
          <w:tcPr>
            <w:tcW w:w="4806" w:type="dxa"/>
            <w:tcBorders>
              <w:top w:val="single" w:sz="4" w:space="0" w:color="auto"/>
              <w:left w:val="nil"/>
              <w:bottom w:val="single" w:sz="4" w:space="0" w:color="auto"/>
              <w:right w:val="single" w:sz="4" w:space="0" w:color="auto"/>
            </w:tcBorders>
            <w:shd w:val="clear" w:color="auto" w:fill="auto"/>
            <w:vAlign w:val="center"/>
          </w:tcPr>
          <w:p w14:paraId="30466305" w14:textId="3F875671" w:rsidR="00C7417F" w:rsidRPr="0096547F" w:rsidRDefault="00C7417F" w:rsidP="001A2245">
            <w:pPr>
              <w:widowControl/>
              <w:adjustRightInd w:val="0"/>
              <w:snapToGrid w:val="0"/>
              <w:ind w:firstLineChars="200" w:firstLine="440"/>
              <w:rPr>
                <w:rFonts w:ascii="宋体" w:eastAsia="宋体" w:hAnsi="宋体" w:cs="宋体"/>
                <w:color w:val="000000"/>
                <w:kern w:val="0"/>
                <w:sz w:val="22"/>
                <w:highlight w:val="yellow"/>
              </w:rPr>
            </w:pPr>
            <w:r w:rsidRPr="00C7417F">
              <w:rPr>
                <w:rFonts w:ascii="宋体" w:eastAsia="宋体" w:hAnsi="宋体" w:cs="宋体" w:hint="eastAsia"/>
                <w:color w:val="000000"/>
                <w:kern w:val="0"/>
                <w:sz w:val="22"/>
              </w:rPr>
              <w:t>运筹学是近几十年发展起来的一门新兴的应用性学科，是从实际问题中抽象出来的模型化手段，是一种解决实际问题的系统化思想。运筹学是软科学中“硬度”较大的一门学科，是系统工程学和现代管理科学中的一种基础理论和不可缺少的方法、手段和工具。它帮助人们学会如何从实际中发现问题、提出问题和分析问题，基于定性和定量相结合的方法，对实际问题进行数学建模并对模型求解以寻求最优的解决方案。运筹学的核心思想是当面临各种决策问题时，如何决策才能有较高的效率，因此已经广泛应用于工</w:t>
            </w:r>
            <w:r w:rsidRPr="00C7417F">
              <w:rPr>
                <w:rFonts w:ascii="宋体" w:eastAsia="宋体" w:hAnsi="宋体" w:cs="宋体" w:hint="eastAsia"/>
                <w:color w:val="000000"/>
                <w:kern w:val="0"/>
                <w:sz w:val="22"/>
              </w:rPr>
              <w:lastRenderedPageBreak/>
              <w:t>业、农业、交通运输、商业、国防、建筑、通信、政府机关等各个部门领域，涉及生产管理实践中的最优生产计划、最优分配、最佳设计、最优决策、</w:t>
            </w:r>
            <w:proofErr w:type="gramStart"/>
            <w:r w:rsidRPr="00C7417F">
              <w:rPr>
                <w:rFonts w:ascii="宋体" w:eastAsia="宋体" w:hAnsi="宋体" w:cs="宋体" w:hint="eastAsia"/>
                <w:color w:val="000000"/>
                <w:kern w:val="0"/>
                <w:sz w:val="22"/>
              </w:rPr>
              <w:t>最佳管理</w:t>
            </w:r>
            <w:proofErr w:type="gramEnd"/>
            <w:r w:rsidRPr="00C7417F">
              <w:rPr>
                <w:rFonts w:ascii="宋体" w:eastAsia="宋体" w:hAnsi="宋体" w:cs="宋体" w:hint="eastAsia"/>
                <w:color w:val="000000"/>
                <w:kern w:val="0"/>
                <w:sz w:val="22"/>
              </w:rPr>
              <w:t>等实际问题，掌握运筹学的基本理论与方法，是高等院校经济、管理、工程类等专业学生和各级各类管理人员必须具备的基本素质。研究运筹学的基础知识包括实分析、矩阵论、随机过程、离散数学和算法基础等。而在应用方面，多与仓储、物流、算法等领域相关。主要授课内容包括线性规划的数学模型与单纯形法、线性规划的对偶理论和灵敏度分析、运输问题、整数规划、动态规划、图论与网络规划、存储</w:t>
            </w:r>
            <w:r w:rsidR="001A2245">
              <w:rPr>
                <w:rFonts w:ascii="宋体" w:eastAsia="宋体" w:hAnsi="宋体" w:cs="宋体" w:hint="eastAsia"/>
                <w:color w:val="000000"/>
                <w:kern w:val="0"/>
                <w:sz w:val="22"/>
              </w:rPr>
              <w:t>论</w:t>
            </w:r>
            <w:r w:rsidRPr="00C7417F">
              <w:rPr>
                <w:rFonts w:ascii="宋体" w:eastAsia="宋体" w:hAnsi="宋体" w:cs="宋体" w:hint="eastAsia"/>
                <w:color w:val="000000"/>
                <w:kern w:val="0"/>
                <w:sz w:val="22"/>
              </w:rPr>
              <w:t>、决策分析和排队论等。</w:t>
            </w:r>
          </w:p>
        </w:tc>
        <w:tc>
          <w:tcPr>
            <w:tcW w:w="3856" w:type="dxa"/>
            <w:tcBorders>
              <w:top w:val="single" w:sz="4" w:space="0" w:color="auto"/>
              <w:left w:val="nil"/>
              <w:bottom w:val="single" w:sz="4" w:space="0" w:color="auto"/>
              <w:right w:val="single" w:sz="4" w:space="0" w:color="auto"/>
            </w:tcBorders>
            <w:shd w:val="clear" w:color="auto" w:fill="auto"/>
            <w:vAlign w:val="center"/>
          </w:tcPr>
          <w:p w14:paraId="25C389F1" w14:textId="77777777" w:rsidR="00C7417F" w:rsidRPr="00C7417F" w:rsidRDefault="00C7417F" w:rsidP="00C7417F">
            <w:pPr>
              <w:adjustRightInd w:val="0"/>
              <w:snapToGrid w:val="0"/>
              <w:ind w:firstLineChars="200" w:firstLine="440"/>
              <w:rPr>
                <w:rFonts w:ascii="宋体" w:eastAsia="宋体" w:hAnsi="宋体" w:cs="宋体"/>
                <w:color w:val="000000"/>
                <w:kern w:val="0"/>
                <w:sz w:val="22"/>
              </w:rPr>
            </w:pPr>
            <w:proofErr w:type="gramStart"/>
            <w:r w:rsidRPr="00C7417F">
              <w:rPr>
                <w:rFonts w:ascii="宋体" w:eastAsia="宋体" w:hAnsi="宋体" w:cs="宋体" w:hint="eastAsia"/>
                <w:color w:val="000000"/>
                <w:kern w:val="0"/>
                <w:sz w:val="22"/>
              </w:rPr>
              <w:lastRenderedPageBreak/>
              <w:t>党耀国</w:t>
            </w:r>
            <w:proofErr w:type="gramEnd"/>
            <w:r w:rsidRPr="00C7417F">
              <w:rPr>
                <w:rFonts w:ascii="宋体" w:eastAsia="宋体" w:hAnsi="宋体" w:cs="宋体" w:hint="eastAsia"/>
                <w:color w:val="000000"/>
                <w:kern w:val="0"/>
                <w:sz w:val="22"/>
              </w:rPr>
              <w:t>：南京航空航天大学经济与管理学院教授、博士生导师。</w:t>
            </w:r>
          </w:p>
          <w:p w14:paraId="598FAF0D" w14:textId="77777777" w:rsidR="00C7417F" w:rsidRPr="00C7417F" w:rsidRDefault="00C7417F" w:rsidP="00C7417F">
            <w:pPr>
              <w:adjustRightInd w:val="0"/>
              <w:snapToGrid w:val="0"/>
              <w:ind w:firstLineChars="200" w:firstLine="440"/>
              <w:rPr>
                <w:rFonts w:ascii="宋体" w:eastAsia="宋体" w:hAnsi="宋体" w:cs="宋体"/>
                <w:color w:val="000000"/>
                <w:kern w:val="0"/>
                <w:sz w:val="22"/>
              </w:rPr>
            </w:pPr>
            <w:r w:rsidRPr="00C7417F">
              <w:rPr>
                <w:rFonts w:ascii="宋体" w:eastAsia="宋体" w:hAnsi="宋体" w:cs="宋体" w:hint="eastAsia"/>
                <w:color w:val="000000"/>
                <w:kern w:val="0"/>
                <w:sz w:val="22"/>
              </w:rPr>
              <w:t>朱建军：南京航空航天大学经济与管理学院教授、博士生导师，教务处副处长。</w:t>
            </w:r>
          </w:p>
          <w:p w14:paraId="783B7104" w14:textId="77777777" w:rsidR="00C7417F" w:rsidRPr="00C7417F" w:rsidRDefault="00C7417F" w:rsidP="00C7417F">
            <w:pPr>
              <w:adjustRightInd w:val="0"/>
              <w:snapToGrid w:val="0"/>
              <w:ind w:firstLineChars="200" w:firstLine="440"/>
              <w:rPr>
                <w:rFonts w:ascii="宋体" w:eastAsia="宋体" w:hAnsi="宋体" w:cs="宋体"/>
                <w:color w:val="000000"/>
                <w:kern w:val="0"/>
                <w:sz w:val="22"/>
              </w:rPr>
            </w:pPr>
            <w:r w:rsidRPr="00C7417F">
              <w:rPr>
                <w:rFonts w:ascii="宋体" w:eastAsia="宋体" w:hAnsi="宋体" w:cs="宋体" w:hint="eastAsia"/>
                <w:color w:val="000000"/>
                <w:kern w:val="0"/>
                <w:sz w:val="22"/>
              </w:rPr>
              <w:t>徐海燕：南京航空航天大学经济与管理学院教授、博士生导师。</w:t>
            </w:r>
          </w:p>
          <w:p w14:paraId="1B6BAADB" w14:textId="77777777" w:rsidR="00C7417F" w:rsidRPr="00C7417F" w:rsidRDefault="00C7417F" w:rsidP="00C7417F">
            <w:pPr>
              <w:adjustRightInd w:val="0"/>
              <w:snapToGrid w:val="0"/>
              <w:ind w:firstLineChars="200" w:firstLine="440"/>
              <w:rPr>
                <w:rFonts w:ascii="宋体" w:eastAsia="宋体" w:hAnsi="宋体" w:cs="宋体"/>
                <w:color w:val="000000"/>
                <w:kern w:val="0"/>
                <w:sz w:val="22"/>
              </w:rPr>
            </w:pPr>
            <w:proofErr w:type="gramStart"/>
            <w:r w:rsidRPr="00C7417F">
              <w:rPr>
                <w:rFonts w:ascii="宋体" w:eastAsia="宋体" w:hAnsi="宋体" w:cs="宋体" w:hint="eastAsia"/>
                <w:color w:val="000000"/>
                <w:kern w:val="0"/>
                <w:sz w:val="22"/>
              </w:rPr>
              <w:t>关叶青</w:t>
            </w:r>
            <w:proofErr w:type="gramEnd"/>
            <w:r w:rsidRPr="00C7417F">
              <w:rPr>
                <w:rFonts w:ascii="宋体" w:eastAsia="宋体" w:hAnsi="宋体" w:cs="宋体" w:hint="eastAsia"/>
                <w:color w:val="000000"/>
                <w:kern w:val="0"/>
                <w:sz w:val="22"/>
              </w:rPr>
              <w:t>: 南京航空航天大学经济与管理学院副教授、硕士生导师。</w:t>
            </w:r>
          </w:p>
          <w:p w14:paraId="2F895078" w14:textId="0C86458A" w:rsidR="00C7417F" w:rsidRPr="007A5046" w:rsidRDefault="00C7417F" w:rsidP="00C7417F">
            <w:pPr>
              <w:adjustRightInd w:val="0"/>
              <w:snapToGrid w:val="0"/>
              <w:ind w:firstLineChars="200" w:firstLine="440"/>
              <w:rPr>
                <w:rFonts w:ascii="宋体" w:eastAsia="宋体" w:hAnsi="宋体" w:cs="宋体"/>
                <w:color w:val="000000"/>
                <w:kern w:val="0"/>
                <w:sz w:val="22"/>
                <w:highlight w:val="yellow"/>
              </w:rPr>
            </w:pPr>
            <w:r w:rsidRPr="00C7417F">
              <w:rPr>
                <w:rFonts w:ascii="宋体" w:eastAsia="宋体" w:hAnsi="宋体" w:cs="宋体" w:hint="eastAsia"/>
                <w:color w:val="000000"/>
                <w:kern w:val="0"/>
                <w:sz w:val="22"/>
              </w:rPr>
              <w:t>王俊杰：南京航空航天大学经济与管理学院讲师、硕士生导师。</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1E0CEA8" w14:textId="5D91D05B" w:rsidR="00C7417F" w:rsidRPr="00CD7FF9" w:rsidRDefault="00C7417F" w:rsidP="00C7417F">
            <w:pPr>
              <w:adjustRightInd w:val="0"/>
              <w:snapToGrid w:val="0"/>
              <w:jc w:val="center"/>
              <w:rPr>
                <w:rFonts w:ascii="宋体" w:eastAsia="宋体" w:hAnsi="宋体" w:cs="宋体"/>
                <w:color w:val="000000"/>
                <w:kern w:val="0"/>
                <w:sz w:val="22"/>
              </w:rPr>
            </w:pPr>
            <w:r>
              <w:rPr>
                <w:rFonts w:ascii="宋体" w:eastAsia="宋体" w:hAnsi="宋体" w:cs="宋体"/>
                <w:color w:val="000000"/>
                <w:kern w:val="0"/>
                <w:sz w:val="22"/>
              </w:rPr>
              <w:t>2</w:t>
            </w:r>
          </w:p>
        </w:tc>
        <w:tc>
          <w:tcPr>
            <w:tcW w:w="1982" w:type="dxa"/>
            <w:tcBorders>
              <w:top w:val="single" w:sz="4" w:space="0" w:color="auto"/>
              <w:left w:val="nil"/>
              <w:bottom w:val="single" w:sz="4" w:space="0" w:color="auto"/>
              <w:right w:val="single" w:sz="4" w:space="0" w:color="auto"/>
            </w:tcBorders>
            <w:shd w:val="clear" w:color="auto" w:fill="auto"/>
            <w:noWrap/>
            <w:vAlign w:val="center"/>
          </w:tcPr>
          <w:p w14:paraId="6864CC4F" w14:textId="3DF32134" w:rsidR="00C7417F" w:rsidRPr="00CD7FF9" w:rsidRDefault="00C7417F" w:rsidP="00C7417F">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r>
              <w:rPr>
                <w:rFonts w:ascii="宋体" w:eastAsia="宋体" w:hAnsi="宋体" w:cs="宋体" w:hint="eastAsia"/>
                <w:color w:val="000000"/>
                <w:kern w:val="0"/>
                <w:sz w:val="22"/>
              </w:rPr>
              <w:t>（经济管理）</w:t>
            </w:r>
          </w:p>
        </w:tc>
        <w:tc>
          <w:tcPr>
            <w:tcW w:w="1796" w:type="dxa"/>
            <w:tcBorders>
              <w:top w:val="single" w:sz="4" w:space="0" w:color="auto"/>
              <w:left w:val="nil"/>
              <w:bottom w:val="single" w:sz="4" w:space="0" w:color="auto"/>
              <w:right w:val="single" w:sz="4" w:space="0" w:color="auto"/>
            </w:tcBorders>
            <w:vAlign w:val="center"/>
          </w:tcPr>
          <w:p w14:paraId="7DFEE543" w14:textId="334DA22E" w:rsidR="00C7417F" w:rsidRDefault="00C7417F" w:rsidP="00C7417F">
            <w:pPr>
              <w:widowControl/>
              <w:jc w:val="center"/>
              <w:rPr>
                <w:rFonts w:ascii="宋体" w:eastAsia="宋体" w:hAnsi="宋体" w:cs="宋体"/>
                <w:color w:val="000000"/>
                <w:kern w:val="0"/>
                <w:sz w:val="22"/>
              </w:rPr>
            </w:pPr>
            <w:r w:rsidRPr="009E6A5B">
              <w:rPr>
                <w:rFonts w:ascii="宋体" w:eastAsia="宋体" w:hAnsi="宋体" w:cs="宋体" w:hint="eastAsia"/>
                <w:color w:val="000000"/>
                <w:kern w:val="0"/>
                <w:sz w:val="22"/>
              </w:rPr>
              <w:t>中国大学MOOC</w:t>
            </w:r>
          </w:p>
        </w:tc>
      </w:tr>
      <w:tr w:rsidR="00C7417F" w:rsidRPr="00E37340" w14:paraId="1A1D467D" w14:textId="77777777" w:rsidTr="003376A2">
        <w:trPr>
          <w:trHeight w:val="98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F8725" w14:textId="6E447B9E" w:rsidR="00C7417F" w:rsidRDefault="00C7417F" w:rsidP="00C7417F">
            <w:pPr>
              <w:widowControl/>
              <w:jc w:val="center"/>
              <w:rPr>
                <w:color w:val="000000"/>
                <w:sz w:val="22"/>
              </w:rPr>
            </w:pPr>
            <w:r>
              <w:rPr>
                <w:color w:val="000000"/>
                <w:sz w:val="22"/>
              </w:rPr>
              <w:t>6</w:t>
            </w:r>
          </w:p>
        </w:tc>
        <w:tc>
          <w:tcPr>
            <w:tcW w:w="1261" w:type="dxa"/>
            <w:tcBorders>
              <w:top w:val="single" w:sz="4" w:space="0" w:color="auto"/>
              <w:left w:val="nil"/>
              <w:bottom w:val="single" w:sz="4" w:space="0" w:color="auto"/>
              <w:right w:val="single" w:sz="4" w:space="0" w:color="auto"/>
            </w:tcBorders>
            <w:shd w:val="clear" w:color="auto" w:fill="auto"/>
            <w:vAlign w:val="center"/>
          </w:tcPr>
          <w:p w14:paraId="2A106D36" w14:textId="6EB9BB49" w:rsidR="00C7417F" w:rsidRPr="00CD7FF9" w:rsidRDefault="00C7417F" w:rsidP="003376A2">
            <w:pPr>
              <w:adjustRightInd w:val="0"/>
              <w:snapToGrid w:val="0"/>
              <w:jc w:val="left"/>
              <w:rPr>
                <w:rFonts w:ascii="宋体" w:eastAsia="宋体" w:hAnsi="宋体" w:cs="宋体"/>
                <w:color w:val="000000"/>
                <w:kern w:val="0"/>
                <w:sz w:val="22"/>
              </w:rPr>
            </w:pPr>
            <w:r w:rsidRPr="00754361">
              <w:rPr>
                <w:rFonts w:hint="eastAsia"/>
                <w:sz w:val="22"/>
              </w:rPr>
              <w:t>材料力学漫谈</w:t>
            </w:r>
          </w:p>
        </w:tc>
        <w:tc>
          <w:tcPr>
            <w:tcW w:w="4806" w:type="dxa"/>
            <w:tcBorders>
              <w:top w:val="single" w:sz="4" w:space="0" w:color="auto"/>
              <w:left w:val="nil"/>
              <w:bottom w:val="single" w:sz="4" w:space="0" w:color="auto"/>
              <w:right w:val="single" w:sz="4" w:space="0" w:color="auto"/>
            </w:tcBorders>
            <w:shd w:val="clear" w:color="auto" w:fill="auto"/>
            <w:vAlign w:val="center"/>
          </w:tcPr>
          <w:p w14:paraId="533A7121" w14:textId="690B66F5" w:rsidR="00C7417F" w:rsidRDefault="00C7417F" w:rsidP="00C7417F">
            <w:pPr>
              <w:widowControl/>
              <w:adjustRightInd w:val="0"/>
              <w:snapToGrid w:val="0"/>
              <w:ind w:firstLineChars="200" w:firstLine="440"/>
              <w:jc w:val="left"/>
              <w:rPr>
                <w:rFonts w:ascii="宋体" w:eastAsia="宋体" w:hAnsi="宋体" w:cs="宋体"/>
                <w:color w:val="000000"/>
                <w:kern w:val="0"/>
                <w:sz w:val="22"/>
              </w:rPr>
            </w:pPr>
            <w:r w:rsidRPr="00C7417F">
              <w:rPr>
                <w:rFonts w:ascii="宋体" w:eastAsia="宋体" w:hAnsi="宋体" w:cs="宋体" w:hint="eastAsia"/>
                <w:color w:val="000000"/>
                <w:kern w:val="0"/>
                <w:sz w:val="22"/>
              </w:rPr>
              <w:t>本课程由大量的、有趣的和身边的实际案例提出问题；通过简易实验、视频动画、图文并茂的介绍基本原理；深入浅出的逐层分析，历史回溯、趣闻轶事、深奥的理论在故事中、案例中透彻理解；引人入胜的枚举引导实践应用，妙趣横生的实例启发深入思考，探寻那些有趣的原理。</w:t>
            </w:r>
          </w:p>
        </w:tc>
        <w:tc>
          <w:tcPr>
            <w:tcW w:w="3856" w:type="dxa"/>
            <w:tcBorders>
              <w:top w:val="single" w:sz="4" w:space="0" w:color="auto"/>
              <w:left w:val="nil"/>
              <w:bottom w:val="single" w:sz="4" w:space="0" w:color="auto"/>
              <w:right w:val="single" w:sz="4" w:space="0" w:color="auto"/>
            </w:tcBorders>
            <w:shd w:val="clear" w:color="auto" w:fill="auto"/>
            <w:vAlign w:val="center"/>
          </w:tcPr>
          <w:p w14:paraId="21BDB905" w14:textId="05C7FB7B" w:rsidR="00C7417F" w:rsidRPr="00CD7FF9" w:rsidRDefault="00C7417F" w:rsidP="00C7417F">
            <w:pPr>
              <w:adjustRightInd w:val="0"/>
              <w:snapToGrid w:val="0"/>
              <w:ind w:firstLineChars="200" w:firstLine="440"/>
              <w:rPr>
                <w:rFonts w:ascii="宋体" w:eastAsia="宋体" w:hAnsi="宋体" w:cs="宋体"/>
                <w:color w:val="000000"/>
                <w:kern w:val="0"/>
                <w:sz w:val="22"/>
              </w:rPr>
            </w:pPr>
            <w:r w:rsidRPr="00C7417F">
              <w:rPr>
                <w:rFonts w:ascii="宋体" w:eastAsia="宋体" w:hAnsi="宋体" w:cs="宋体" w:hint="eastAsia"/>
                <w:color w:val="000000"/>
                <w:kern w:val="0"/>
                <w:sz w:val="22"/>
              </w:rPr>
              <w:t>邓宗白：南京航空航天大学教授、江苏省教学名师。</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66FC957" w14:textId="74B94687" w:rsidR="00C7417F" w:rsidRPr="00CD7FF9" w:rsidRDefault="00C7417F" w:rsidP="00C7417F">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2" w:type="dxa"/>
            <w:tcBorders>
              <w:top w:val="single" w:sz="4" w:space="0" w:color="auto"/>
              <w:left w:val="nil"/>
              <w:bottom w:val="single" w:sz="4" w:space="0" w:color="auto"/>
              <w:right w:val="single" w:sz="4" w:space="0" w:color="auto"/>
            </w:tcBorders>
            <w:shd w:val="clear" w:color="auto" w:fill="auto"/>
            <w:noWrap/>
            <w:vAlign w:val="center"/>
          </w:tcPr>
          <w:p w14:paraId="098BBDE4" w14:textId="02D3B17E" w:rsidR="00C7417F" w:rsidRPr="00CD7FF9" w:rsidRDefault="00C7417F" w:rsidP="00C7417F">
            <w:pPr>
              <w:adjustRightInd w:val="0"/>
              <w:snapToGrid w:val="0"/>
              <w:jc w:val="center"/>
              <w:rPr>
                <w:rFonts w:ascii="宋体" w:eastAsia="宋体" w:hAnsi="宋体" w:cs="宋体"/>
                <w:color w:val="000000"/>
                <w:kern w:val="0"/>
                <w:sz w:val="22"/>
              </w:rPr>
            </w:pPr>
            <w:r>
              <w:rPr>
                <w:rFonts w:ascii="宋体" w:eastAsia="宋体" w:hAnsi="宋体" w:cs="宋体" w:hint="eastAsia"/>
                <w:color w:val="000000"/>
                <w:kern w:val="0"/>
                <w:sz w:val="22"/>
              </w:rPr>
              <w:t>文化素质类（科技基础）</w:t>
            </w:r>
          </w:p>
        </w:tc>
        <w:tc>
          <w:tcPr>
            <w:tcW w:w="1796" w:type="dxa"/>
            <w:tcBorders>
              <w:top w:val="single" w:sz="4" w:space="0" w:color="auto"/>
              <w:left w:val="nil"/>
              <w:bottom w:val="single" w:sz="4" w:space="0" w:color="auto"/>
              <w:right w:val="single" w:sz="4" w:space="0" w:color="auto"/>
            </w:tcBorders>
            <w:vAlign w:val="center"/>
          </w:tcPr>
          <w:p w14:paraId="5100788B" w14:textId="0E4CD969" w:rsidR="00C7417F" w:rsidRDefault="00C7417F" w:rsidP="00C7417F">
            <w:pPr>
              <w:widowControl/>
              <w:jc w:val="center"/>
              <w:rPr>
                <w:rFonts w:ascii="宋体" w:eastAsia="宋体" w:hAnsi="宋体" w:cs="宋体"/>
                <w:color w:val="000000"/>
                <w:kern w:val="0"/>
                <w:sz w:val="22"/>
              </w:rPr>
            </w:pPr>
            <w:r w:rsidRPr="00D40562">
              <w:rPr>
                <w:rFonts w:ascii="宋体" w:eastAsia="宋体" w:hAnsi="宋体" w:cs="宋体" w:hint="eastAsia"/>
                <w:color w:val="000000"/>
                <w:kern w:val="0"/>
                <w:sz w:val="22"/>
              </w:rPr>
              <w:t>中国大学MOOC</w:t>
            </w:r>
          </w:p>
        </w:tc>
      </w:tr>
      <w:tr w:rsidR="00C7417F" w:rsidRPr="00E37340" w14:paraId="59794865" w14:textId="77777777" w:rsidTr="003376A2">
        <w:trPr>
          <w:trHeight w:val="2681"/>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158AE" w14:textId="05E9F8C8" w:rsidR="00C7417F" w:rsidRDefault="00C7417F" w:rsidP="00C7417F">
            <w:pPr>
              <w:widowControl/>
              <w:jc w:val="center"/>
              <w:rPr>
                <w:color w:val="000000"/>
                <w:sz w:val="22"/>
              </w:rPr>
            </w:pPr>
            <w:r>
              <w:rPr>
                <w:color w:val="000000"/>
                <w:sz w:val="22"/>
              </w:rPr>
              <w:t>7</w:t>
            </w:r>
          </w:p>
        </w:tc>
        <w:tc>
          <w:tcPr>
            <w:tcW w:w="1261" w:type="dxa"/>
            <w:tcBorders>
              <w:top w:val="single" w:sz="4" w:space="0" w:color="auto"/>
              <w:left w:val="nil"/>
              <w:bottom w:val="single" w:sz="4" w:space="0" w:color="auto"/>
              <w:right w:val="single" w:sz="4" w:space="0" w:color="auto"/>
            </w:tcBorders>
            <w:shd w:val="clear" w:color="auto" w:fill="auto"/>
            <w:vAlign w:val="center"/>
          </w:tcPr>
          <w:p w14:paraId="2E03E55A" w14:textId="77777777" w:rsidR="00C7417F" w:rsidRPr="0096547F" w:rsidRDefault="00C7417F" w:rsidP="00C7417F">
            <w:pPr>
              <w:rPr>
                <w:sz w:val="22"/>
              </w:rPr>
            </w:pPr>
            <w:r w:rsidRPr="0096547F">
              <w:rPr>
                <w:rFonts w:hint="eastAsia"/>
                <w:sz w:val="22"/>
              </w:rPr>
              <w:t>民航运输概论</w:t>
            </w:r>
          </w:p>
        </w:tc>
        <w:tc>
          <w:tcPr>
            <w:tcW w:w="4806" w:type="dxa"/>
            <w:tcBorders>
              <w:top w:val="single" w:sz="4" w:space="0" w:color="auto"/>
              <w:left w:val="nil"/>
              <w:bottom w:val="single" w:sz="4" w:space="0" w:color="auto"/>
              <w:right w:val="single" w:sz="4" w:space="0" w:color="auto"/>
            </w:tcBorders>
            <w:shd w:val="clear" w:color="auto" w:fill="auto"/>
            <w:vAlign w:val="center"/>
          </w:tcPr>
          <w:p w14:paraId="48153CBA" w14:textId="77777777" w:rsidR="003376A2" w:rsidRPr="003376A2" w:rsidRDefault="003376A2" w:rsidP="003376A2">
            <w:pPr>
              <w:pStyle w:val="ae"/>
              <w:spacing w:before="0" w:beforeAutospacing="0" w:after="0" w:afterAutospacing="0"/>
              <w:ind w:firstLineChars="200" w:firstLine="440"/>
              <w:rPr>
                <w:rFonts w:asciiTheme="minorHAnsi" w:eastAsiaTheme="minorEastAsia" w:hAnsiTheme="minorHAnsi" w:cstheme="minorBidi"/>
                <w:color w:val="000000"/>
                <w:kern w:val="2"/>
                <w:sz w:val="22"/>
                <w:szCs w:val="22"/>
              </w:rPr>
            </w:pPr>
            <w:r w:rsidRPr="003376A2">
              <w:rPr>
                <w:rFonts w:asciiTheme="minorHAnsi" w:eastAsiaTheme="minorEastAsia" w:hAnsiTheme="minorHAnsi" w:cstheme="minorBidi" w:hint="eastAsia"/>
                <w:color w:val="000000"/>
                <w:kern w:val="2"/>
                <w:sz w:val="22"/>
                <w:szCs w:val="22"/>
              </w:rPr>
              <w:t>《民航运输概论》是一门面向全校本科生的公共课程，面对国家建设新时代民航强国的新要求，融入学科前沿和行业特色，引导各专业学生了解和关心民航发展，深入体会民航业是国家需要的战略产业。结合行业发展背景和人才培养的目标，进行课程的设计。课程主要内容包括什么是航空运输？航空公司如何进行航线网络规划、机队规划和制定航班计划？在航班运营过程中，如何进行航班运营控制？航空公司商务环境及</w:t>
            </w:r>
            <w:r w:rsidRPr="003376A2">
              <w:rPr>
                <w:rFonts w:asciiTheme="minorHAnsi" w:eastAsiaTheme="minorEastAsia" w:hAnsiTheme="minorHAnsi" w:cstheme="minorBidi" w:hint="eastAsia"/>
                <w:color w:val="000000"/>
                <w:kern w:val="2"/>
                <w:sz w:val="22"/>
                <w:szCs w:val="22"/>
              </w:rPr>
              <w:lastRenderedPageBreak/>
              <w:t>商务模式的特点，航空公司如何制定市场营销策略？以及航空运输经济特性。</w:t>
            </w:r>
          </w:p>
          <w:p w14:paraId="71C78A47" w14:textId="77777777" w:rsidR="003376A2" w:rsidRPr="003376A2" w:rsidRDefault="003376A2" w:rsidP="003376A2">
            <w:pPr>
              <w:pStyle w:val="ae"/>
              <w:spacing w:before="0" w:beforeAutospacing="0" w:after="0" w:afterAutospacing="0"/>
              <w:ind w:firstLineChars="200" w:firstLine="440"/>
              <w:rPr>
                <w:rFonts w:asciiTheme="minorHAnsi" w:eastAsiaTheme="minorEastAsia" w:hAnsiTheme="minorHAnsi" w:cstheme="minorBidi"/>
                <w:color w:val="000000"/>
                <w:kern w:val="2"/>
                <w:sz w:val="22"/>
                <w:szCs w:val="22"/>
              </w:rPr>
            </w:pPr>
            <w:r w:rsidRPr="003376A2">
              <w:rPr>
                <w:rFonts w:asciiTheme="minorHAnsi" w:eastAsiaTheme="minorEastAsia" w:hAnsiTheme="minorHAnsi" w:cstheme="minorBidi" w:hint="eastAsia"/>
                <w:color w:val="000000"/>
                <w:kern w:val="2"/>
                <w:sz w:val="22"/>
                <w:szCs w:val="22"/>
              </w:rPr>
              <w:t>本课程将民航运输专业知识通俗化，聚焦运输常见现象，结合各种案例进行教学，内容有趣，通俗易懂。</w:t>
            </w:r>
          </w:p>
          <w:p w14:paraId="3A1B1DAA" w14:textId="0F10B66A" w:rsidR="00C7417F" w:rsidRPr="0096547F" w:rsidRDefault="003376A2" w:rsidP="003376A2">
            <w:pPr>
              <w:pStyle w:val="ae"/>
              <w:spacing w:before="0" w:beforeAutospacing="0" w:after="0" w:afterAutospacing="0"/>
              <w:ind w:firstLineChars="200" w:firstLine="440"/>
              <w:jc w:val="both"/>
              <w:rPr>
                <w:rFonts w:asciiTheme="minorHAnsi" w:eastAsiaTheme="minorEastAsia" w:hAnsiTheme="minorHAnsi" w:cstheme="minorBidi"/>
                <w:color w:val="000000"/>
                <w:kern w:val="2"/>
                <w:sz w:val="22"/>
                <w:szCs w:val="22"/>
              </w:rPr>
            </w:pPr>
            <w:r w:rsidRPr="003376A2">
              <w:rPr>
                <w:rFonts w:asciiTheme="minorHAnsi" w:eastAsiaTheme="minorEastAsia" w:hAnsiTheme="minorHAnsi" w:cstheme="minorBidi" w:hint="eastAsia"/>
                <w:color w:val="000000"/>
                <w:kern w:val="2"/>
                <w:sz w:val="22"/>
                <w:szCs w:val="22"/>
              </w:rPr>
              <w:t>本课程在知识层面，要求同学们掌握民航运输的基本概念、基本问题和基本方法；在能力素质层面，了解国际航空规则和我国民航文化，初步具有发现、分析和解决民航运输实际问题的能力。在价值观层面，引导学生理解民航保障国家</w:t>
            </w:r>
            <w:proofErr w:type="gramStart"/>
            <w:r w:rsidRPr="003376A2">
              <w:rPr>
                <w:rFonts w:asciiTheme="minorHAnsi" w:eastAsiaTheme="minorEastAsia" w:hAnsiTheme="minorHAnsi" w:cstheme="minorBidi" w:hint="eastAsia"/>
                <w:color w:val="000000"/>
                <w:kern w:val="2"/>
                <w:sz w:val="22"/>
                <w:szCs w:val="22"/>
              </w:rPr>
              <w:t>安全发展</w:t>
            </w:r>
            <w:proofErr w:type="gramEnd"/>
            <w:r w:rsidRPr="003376A2">
              <w:rPr>
                <w:rFonts w:asciiTheme="minorHAnsi" w:eastAsiaTheme="minorEastAsia" w:hAnsiTheme="minorHAnsi" w:cstheme="minorBidi" w:hint="eastAsia"/>
                <w:color w:val="000000"/>
                <w:kern w:val="2"/>
                <w:sz w:val="22"/>
                <w:szCs w:val="22"/>
              </w:rPr>
              <w:t>的战略思维和民航可持续发展的新要求，努力承担起为国家赋予的使命和责任</w:t>
            </w:r>
          </w:p>
        </w:tc>
        <w:tc>
          <w:tcPr>
            <w:tcW w:w="3856" w:type="dxa"/>
            <w:tcBorders>
              <w:top w:val="single" w:sz="4" w:space="0" w:color="auto"/>
              <w:left w:val="nil"/>
              <w:bottom w:val="single" w:sz="4" w:space="0" w:color="auto"/>
              <w:right w:val="single" w:sz="4" w:space="0" w:color="auto"/>
            </w:tcBorders>
            <w:shd w:val="clear" w:color="auto" w:fill="auto"/>
            <w:vAlign w:val="center"/>
          </w:tcPr>
          <w:p w14:paraId="2CD0632A" w14:textId="5F60DCD1" w:rsidR="003376A2" w:rsidRPr="003376A2" w:rsidRDefault="003376A2" w:rsidP="003376A2">
            <w:pPr>
              <w:ind w:firstLineChars="200" w:firstLine="440"/>
              <w:rPr>
                <w:color w:val="000000"/>
                <w:sz w:val="22"/>
              </w:rPr>
            </w:pPr>
            <w:r w:rsidRPr="003376A2">
              <w:rPr>
                <w:rFonts w:hint="eastAsia"/>
                <w:color w:val="000000"/>
                <w:sz w:val="22"/>
              </w:rPr>
              <w:lastRenderedPageBreak/>
              <w:t>朱金福</w:t>
            </w:r>
            <w:r w:rsidR="001A2245">
              <w:rPr>
                <w:rFonts w:hint="eastAsia"/>
                <w:color w:val="000000"/>
                <w:sz w:val="22"/>
              </w:rPr>
              <w:t>：</w:t>
            </w:r>
            <w:r w:rsidRPr="003376A2">
              <w:rPr>
                <w:rFonts w:hint="eastAsia"/>
                <w:color w:val="000000"/>
                <w:sz w:val="22"/>
              </w:rPr>
              <w:t>我国民航领域知名专家</w:t>
            </w:r>
            <w:r w:rsidRPr="003376A2">
              <w:rPr>
                <w:rFonts w:hint="eastAsia"/>
                <w:color w:val="000000"/>
                <w:sz w:val="22"/>
              </w:rPr>
              <w:t>,</w:t>
            </w:r>
            <w:r w:rsidRPr="003376A2">
              <w:rPr>
                <w:rFonts w:hint="eastAsia"/>
                <w:color w:val="000000"/>
                <w:sz w:val="22"/>
              </w:rPr>
              <w:t>南京航空航天大学交通运输规划和管理学科教授。</w:t>
            </w:r>
          </w:p>
          <w:p w14:paraId="51790E4F" w14:textId="58D8AFA5" w:rsidR="003376A2" w:rsidRPr="003376A2" w:rsidRDefault="003376A2" w:rsidP="003376A2">
            <w:pPr>
              <w:ind w:firstLineChars="200" w:firstLine="440"/>
              <w:rPr>
                <w:color w:val="000000"/>
                <w:sz w:val="22"/>
              </w:rPr>
            </w:pPr>
            <w:r w:rsidRPr="003376A2">
              <w:rPr>
                <w:rFonts w:hint="eastAsia"/>
                <w:color w:val="000000"/>
                <w:sz w:val="22"/>
              </w:rPr>
              <w:t>吴薇薇</w:t>
            </w:r>
            <w:r w:rsidR="001A2245">
              <w:rPr>
                <w:rFonts w:hint="eastAsia"/>
                <w:color w:val="000000"/>
                <w:sz w:val="22"/>
              </w:rPr>
              <w:t>：</w:t>
            </w:r>
            <w:r w:rsidRPr="003376A2">
              <w:rPr>
                <w:rFonts w:hint="eastAsia"/>
                <w:color w:val="000000"/>
                <w:sz w:val="22"/>
              </w:rPr>
              <w:t>课程负责人，南京航空航天大学交通运输规划和管理学科副教授。主持</w:t>
            </w:r>
            <w:r w:rsidRPr="003376A2">
              <w:rPr>
                <w:rFonts w:hint="eastAsia"/>
                <w:color w:val="000000"/>
                <w:sz w:val="22"/>
              </w:rPr>
              <w:t>2018-2019</w:t>
            </w:r>
            <w:r w:rsidRPr="003376A2">
              <w:rPr>
                <w:rFonts w:hint="eastAsia"/>
                <w:color w:val="000000"/>
                <w:sz w:val="22"/>
              </w:rPr>
              <w:t>年江苏省高等学校在线开放课程《民航运输概论》立项建设；</w:t>
            </w:r>
            <w:r w:rsidRPr="003376A2">
              <w:rPr>
                <w:rFonts w:hint="eastAsia"/>
                <w:color w:val="000000"/>
                <w:sz w:val="22"/>
              </w:rPr>
              <w:t xml:space="preserve"> 2017</w:t>
            </w:r>
            <w:r w:rsidRPr="003376A2">
              <w:rPr>
                <w:rFonts w:hint="eastAsia"/>
                <w:color w:val="000000"/>
                <w:sz w:val="22"/>
              </w:rPr>
              <w:t>年获南京航空航天大学优秀教学成果一等奖；</w:t>
            </w:r>
            <w:r w:rsidRPr="003376A2">
              <w:rPr>
                <w:rFonts w:hint="eastAsia"/>
                <w:color w:val="000000"/>
                <w:sz w:val="22"/>
              </w:rPr>
              <w:t>2015-2016</w:t>
            </w:r>
            <w:proofErr w:type="gramStart"/>
            <w:r w:rsidRPr="003376A2">
              <w:rPr>
                <w:rFonts w:hint="eastAsia"/>
                <w:color w:val="000000"/>
                <w:sz w:val="22"/>
              </w:rPr>
              <w:t>学年获</w:t>
            </w:r>
            <w:proofErr w:type="gramEnd"/>
            <w:r w:rsidRPr="003376A2">
              <w:rPr>
                <w:rFonts w:hint="eastAsia"/>
                <w:color w:val="000000"/>
                <w:sz w:val="22"/>
              </w:rPr>
              <w:t>南</w:t>
            </w:r>
            <w:r w:rsidRPr="003376A2">
              <w:rPr>
                <w:rFonts w:hint="eastAsia"/>
                <w:color w:val="000000"/>
                <w:sz w:val="22"/>
              </w:rPr>
              <w:lastRenderedPageBreak/>
              <w:t>京航空航天大学教学优秀奖二等奖；</w:t>
            </w:r>
            <w:r w:rsidRPr="003376A2">
              <w:rPr>
                <w:rFonts w:hint="eastAsia"/>
                <w:color w:val="000000"/>
                <w:sz w:val="22"/>
              </w:rPr>
              <w:t>2018-2019</w:t>
            </w:r>
            <w:proofErr w:type="gramStart"/>
            <w:r w:rsidRPr="003376A2">
              <w:rPr>
                <w:rFonts w:hint="eastAsia"/>
                <w:color w:val="000000"/>
                <w:sz w:val="22"/>
              </w:rPr>
              <w:t>学年获</w:t>
            </w:r>
            <w:proofErr w:type="gramEnd"/>
            <w:r w:rsidRPr="003376A2">
              <w:rPr>
                <w:rFonts w:hint="eastAsia"/>
                <w:color w:val="000000"/>
                <w:sz w:val="22"/>
              </w:rPr>
              <w:t>教学管理创新奖。</w:t>
            </w:r>
          </w:p>
          <w:p w14:paraId="1C62F723" w14:textId="10433E57" w:rsidR="00C7417F" w:rsidRPr="0096547F" w:rsidRDefault="003376A2" w:rsidP="003376A2">
            <w:pPr>
              <w:ind w:firstLineChars="200" w:firstLine="440"/>
              <w:rPr>
                <w:color w:val="000000"/>
                <w:sz w:val="22"/>
              </w:rPr>
            </w:pPr>
            <w:r w:rsidRPr="003376A2">
              <w:rPr>
                <w:rFonts w:hint="eastAsia"/>
                <w:color w:val="000000"/>
                <w:sz w:val="22"/>
              </w:rPr>
              <w:t>白杨</w:t>
            </w:r>
            <w:r w:rsidR="001A2245">
              <w:rPr>
                <w:rFonts w:hint="eastAsia"/>
                <w:color w:val="000000"/>
                <w:sz w:val="22"/>
              </w:rPr>
              <w:t>：</w:t>
            </w:r>
            <w:r w:rsidRPr="003376A2">
              <w:rPr>
                <w:rFonts w:hint="eastAsia"/>
                <w:color w:val="000000"/>
                <w:sz w:val="22"/>
              </w:rPr>
              <w:t>南京航空航天大学民航学院教师，博士，副教授，澳大利亚新南威尔士大学访问学者。</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BAFAE3E" w14:textId="77777777"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w:t>
            </w:r>
          </w:p>
        </w:tc>
        <w:tc>
          <w:tcPr>
            <w:tcW w:w="1982" w:type="dxa"/>
            <w:tcBorders>
              <w:top w:val="single" w:sz="4" w:space="0" w:color="auto"/>
              <w:left w:val="nil"/>
              <w:bottom w:val="single" w:sz="4" w:space="0" w:color="auto"/>
              <w:right w:val="single" w:sz="4" w:space="0" w:color="auto"/>
            </w:tcBorders>
            <w:shd w:val="clear" w:color="auto" w:fill="auto"/>
            <w:noWrap/>
            <w:vAlign w:val="center"/>
          </w:tcPr>
          <w:p w14:paraId="3DBC40AA" w14:textId="77777777"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文化素质类（科技基础）</w:t>
            </w:r>
          </w:p>
        </w:tc>
        <w:tc>
          <w:tcPr>
            <w:tcW w:w="1796" w:type="dxa"/>
            <w:tcBorders>
              <w:top w:val="single" w:sz="4" w:space="0" w:color="auto"/>
              <w:left w:val="nil"/>
              <w:bottom w:val="single" w:sz="4" w:space="0" w:color="auto"/>
              <w:right w:val="single" w:sz="4" w:space="0" w:color="auto"/>
            </w:tcBorders>
            <w:vAlign w:val="center"/>
          </w:tcPr>
          <w:p w14:paraId="7A097FD0" w14:textId="77777777" w:rsidR="00C7417F" w:rsidRPr="00D40562" w:rsidRDefault="00C7417F" w:rsidP="00C7417F">
            <w:pPr>
              <w:widowControl/>
              <w:jc w:val="center"/>
              <w:rPr>
                <w:rFonts w:ascii="宋体" w:eastAsia="宋体" w:hAnsi="宋体" w:cs="宋体"/>
                <w:color w:val="000000"/>
                <w:kern w:val="0"/>
                <w:sz w:val="22"/>
              </w:rPr>
            </w:pPr>
            <w:r w:rsidRPr="00D40562">
              <w:rPr>
                <w:rFonts w:ascii="宋体" w:eastAsia="宋体" w:hAnsi="宋体" w:cs="宋体" w:hint="eastAsia"/>
                <w:color w:val="000000"/>
                <w:kern w:val="0"/>
                <w:sz w:val="22"/>
              </w:rPr>
              <w:t>中国大学MOOC</w:t>
            </w:r>
          </w:p>
        </w:tc>
      </w:tr>
      <w:tr w:rsidR="00C7417F" w:rsidRPr="00E37340" w14:paraId="2B35BAB9" w14:textId="77777777" w:rsidTr="003376A2">
        <w:trPr>
          <w:trHeight w:val="183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B3205" w14:textId="35A17826" w:rsidR="00C7417F" w:rsidRDefault="00C7417F" w:rsidP="00C7417F">
            <w:pPr>
              <w:widowControl/>
              <w:jc w:val="center"/>
              <w:rPr>
                <w:color w:val="000000"/>
                <w:sz w:val="22"/>
              </w:rPr>
            </w:pPr>
            <w:r>
              <w:rPr>
                <w:color w:val="000000"/>
                <w:sz w:val="22"/>
              </w:rPr>
              <w:t>8</w:t>
            </w:r>
          </w:p>
        </w:tc>
        <w:tc>
          <w:tcPr>
            <w:tcW w:w="1261" w:type="dxa"/>
            <w:tcBorders>
              <w:top w:val="single" w:sz="4" w:space="0" w:color="auto"/>
              <w:left w:val="nil"/>
              <w:bottom w:val="single" w:sz="4" w:space="0" w:color="auto"/>
              <w:right w:val="single" w:sz="4" w:space="0" w:color="auto"/>
            </w:tcBorders>
            <w:shd w:val="clear" w:color="auto" w:fill="auto"/>
            <w:vAlign w:val="center"/>
          </w:tcPr>
          <w:p w14:paraId="201AAFCD" w14:textId="77777777" w:rsidR="00C7417F" w:rsidRPr="00FE22F8" w:rsidRDefault="00C7417F" w:rsidP="00C7417F">
            <w:pPr>
              <w:rPr>
                <w:sz w:val="22"/>
              </w:rPr>
            </w:pPr>
            <w:r w:rsidRPr="00FE22F8">
              <w:rPr>
                <w:rFonts w:hint="eastAsia"/>
                <w:sz w:val="22"/>
              </w:rPr>
              <w:t>思辨与创新</w:t>
            </w:r>
          </w:p>
        </w:tc>
        <w:tc>
          <w:tcPr>
            <w:tcW w:w="4806" w:type="dxa"/>
            <w:tcBorders>
              <w:top w:val="single" w:sz="4" w:space="0" w:color="auto"/>
              <w:left w:val="nil"/>
              <w:bottom w:val="single" w:sz="4" w:space="0" w:color="auto"/>
              <w:right w:val="single" w:sz="4" w:space="0" w:color="auto"/>
            </w:tcBorders>
            <w:shd w:val="clear" w:color="auto" w:fill="auto"/>
            <w:vAlign w:val="center"/>
          </w:tcPr>
          <w:p w14:paraId="3AD717FA" w14:textId="77777777" w:rsidR="00C7417F" w:rsidRDefault="00C7417F" w:rsidP="00C7417F">
            <w:pPr>
              <w:ind w:firstLineChars="200" w:firstLine="440"/>
              <w:rPr>
                <w:color w:val="000000"/>
                <w:sz w:val="22"/>
              </w:rPr>
            </w:pPr>
            <w:r>
              <w:rPr>
                <w:rFonts w:hint="eastAsia"/>
                <w:color w:val="000000"/>
                <w:sz w:val="22"/>
              </w:rPr>
              <w:t>课程旨在培养学生以文字阐述自己思想的能力，让学生读懂文字内涵，重构学生读写系统的文化传承，培养学生批判性思维与创造力，通过写作铸就现代人文精神，塑造现代文化人格，表达现代人的文化情怀。</w:t>
            </w:r>
          </w:p>
        </w:tc>
        <w:tc>
          <w:tcPr>
            <w:tcW w:w="3856" w:type="dxa"/>
            <w:tcBorders>
              <w:top w:val="single" w:sz="4" w:space="0" w:color="auto"/>
              <w:left w:val="nil"/>
              <w:bottom w:val="single" w:sz="4" w:space="0" w:color="auto"/>
              <w:right w:val="single" w:sz="4" w:space="0" w:color="auto"/>
            </w:tcBorders>
            <w:shd w:val="clear" w:color="auto" w:fill="auto"/>
            <w:vAlign w:val="center"/>
          </w:tcPr>
          <w:p w14:paraId="68BF96C1" w14:textId="77777777" w:rsidR="00C7417F" w:rsidRDefault="00C7417F" w:rsidP="00C7417F">
            <w:pPr>
              <w:ind w:firstLineChars="200" w:firstLine="440"/>
              <w:rPr>
                <w:color w:val="000000"/>
                <w:sz w:val="22"/>
              </w:rPr>
            </w:pPr>
            <w:r>
              <w:rPr>
                <w:rFonts w:hint="eastAsia"/>
                <w:color w:val="000000"/>
                <w:sz w:val="22"/>
              </w:rPr>
              <w:t>熊</w:t>
            </w:r>
            <w:proofErr w:type="gramStart"/>
            <w:r>
              <w:rPr>
                <w:rFonts w:hint="eastAsia"/>
                <w:color w:val="000000"/>
                <w:sz w:val="22"/>
              </w:rPr>
              <w:t>浩</w:t>
            </w:r>
            <w:proofErr w:type="gramEnd"/>
            <w:r>
              <w:rPr>
                <w:rFonts w:hint="eastAsia"/>
                <w:color w:val="000000"/>
                <w:sz w:val="22"/>
              </w:rPr>
              <w:t>：复旦大学法学院讲师，凤凰卫视</w:t>
            </w:r>
            <w:r>
              <w:rPr>
                <w:rFonts w:hint="eastAsia"/>
                <w:color w:val="000000"/>
                <w:sz w:val="22"/>
              </w:rPr>
              <w:t>"</w:t>
            </w:r>
            <w:r>
              <w:rPr>
                <w:rFonts w:hint="eastAsia"/>
                <w:color w:val="000000"/>
                <w:sz w:val="22"/>
              </w:rPr>
              <w:t>寰宇大战略</w:t>
            </w:r>
            <w:r>
              <w:rPr>
                <w:rFonts w:hint="eastAsia"/>
                <w:color w:val="000000"/>
                <w:sz w:val="22"/>
              </w:rPr>
              <w:t>"</w:t>
            </w:r>
            <w:r>
              <w:rPr>
                <w:rFonts w:hint="eastAsia"/>
                <w:color w:val="000000"/>
                <w:sz w:val="22"/>
              </w:rPr>
              <w:t>战略观察员，富布莱特奖学金获得者，北京卫视《我是演说家》第三季总冠军。</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9074827" w14:textId="77777777"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color w:val="000000"/>
                <w:kern w:val="0"/>
                <w:sz w:val="22"/>
              </w:rPr>
              <w:t>1.5</w:t>
            </w:r>
          </w:p>
        </w:tc>
        <w:tc>
          <w:tcPr>
            <w:tcW w:w="1982" w:type="dxa"/>
            <w:tcBorders>
              <w:top w:val="single" w:sz="4" w:space="0" w:color="auto"/>
              <w:left w:val="nil"/>
              <w:bottom w:val="single" w:sz="4" w:space="0" w:color="auto"/>
              <w:right w:val="single" w:sz="4" w:space="0" w:color="auto"/>
            </w:tcBorders>
            <w:shd w:val="clear" w:color="auto" w:fill="auto"/>
            <w:noWrap/>
            <w:vAlign w:val="center"/>
          </w:tcPr>
          <w:p w14:paraId="4767B212" w14:textId="77777777"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文化素质类（哲学社会）</w:t>
            </w:r>
          </w:p>
        </w:tc>
        <w:tc>
          <w:tcPr>
            <w:tcW w:w="1796" w:type="dxa"/>
            <w:tcBorders>
              <w:top w:val="single" w:sz="4" w:space="0" w:color="auto"/>
              <w:left w:val="nil"/>
              <w:bottom w:val="single" w:sz="4" w:space="0" w:color="auto"/>
              <w:right w:val="single" w:sz="4" w:space="0" w:color="auto"/>
            </w:tcBorders>
            <w:vAlign w:val="center"/>
          </w:tcPr>
          <w:p w14:paraId="70273554" w14:textId="77777777"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7417F" w:rsidRPr="00E37340" w14:paraId="7B734B61" w14:textId="77777777" w:rsidTr="003376A2">
        <w:trPr>
          <w:trHeight w:val="41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91191" w14:textId="0917574F" w:rsidR="00C7417F" w:rsidRDefault="00C7417F" w:rsidP="00C7417F">
            <w:pPr>
              <w:widowControl/>
              <w:jc w:val="center"/>
              <w:rPr>
                <w:color w:val="000000"/>
                <w:sz w:val="22"/>
              </w:rPr>
            </w:pPr>
            <w:r>
              <w:rPr>
                <w:color w:val="000000"/>
                <w:sz w:val="22"/>
              </w:rPr>
              <w:t>9</w:t>
            </w:r>
          </w:p>
        </w:tc>
        <w:tc>
          <w:tcPr>
            <w:tcW w:w="1261" w:type="dxa"/>
            <w:tcBorders>
              <w:top w:val="single" w:sz="4" w:space="0" w:color="auto"/>
              <w:left w:val="nil"/>
              <w:bottom w:val="single" w:sz="4" w:space="0" w:color="auto"/>
              <w:right w:val="single" w:sz="4" w:space="0" w:color="auto"/>
            </w:tcBorders>
            <w:shd w:val="clear" w:color="auto" w:fill="auto"/>
            <w:vAlign w:val="center"/>
          </w:tcPr>
          <w:p w14:paraId="5933B0A8" w14:textId="77777777" w:rsidR="00C7417F" w:rsidRPr="004E0703" w:rsidRDefault="00C7417F" w:rsidP="00C7417F">
            <w:pPr>
              <w:rPr>
                <w:sz w:val="22"/>
              </w:rPr>
            </w:pPr>
            <w:proofErr w:type="gramStart"/>
            <w:r w:rsidRPr="004E0703">
              <w:rPr>
                <w:rFonts w:hint="eastAsia"/>
                <w:sz w:val="22"/>
              </w:rPr>
              <w:t>弟</w:t>
            </w:r>
            <w:proofErr w:type="gramEnd"/>
            <w:r w:rsidRPr="004E0703">
              <w:rPr>
                <w:rFonts w:hint="eastAsia"/>
                <w:sz w:val="22"/>
              </w:rPr>
              <w:t>子规与人生修炼</w:t>
            </w:r>
          </w:p>
        </w:tc>
        <w:tc>
          <w:tcPr>
            <w:tcW w:w="4806" w:type="dxa"/>
            <w:tcBorders>
              <w:top w:val="single" w:sz="4" w:space="0" w:color="auto"/>
              <w:left w:val="nil"/>
              <w:bottom w:val="single" w:sz="4" w:space="0" w:color="auto"/>
              <w:right w:val="single" w:sz="4" w:space="0" w:color="auto"/>
            </w:tcBorders>
            <w:shd w:val="clear" w:color="auto" w:fill="auto"/>
            <w:vAlign w:val="center"/>
          </w:tcPr>
          <w:p w14:paraId="2F0CF3BA" w14:textId="711D6D65" w:rsidR="00C7417F" w:rsidRDefault="00C7417F" w:rsidP="00C7417F">
            <w:pPr>
              <w:ind w:firstLineChars="200" w:firstLine="440"/>
              <w:rPr>
                <w:color w:val="000000"/>
                <w:sz w:val="22"/>
              </w:rPr>
            </w:pPr>
            <w:r>
              <w:rPr>
                <w:rFonts w:hint="eastAsia"/>
                <w:color w:val="000000"/>
                <w:sz w:val="22"/>
              </w:rPr>
              <w:t>本课程是从在家、</w:t>
            </w:r>
            <w:r w:rsidR="001A2245">
              <w:rPr>
                <w:rFonts w:hint="eastAsia"/>
                <w:color w:val="000000"/>
                <w:sz w:val="22"/>
              </w:rPr>
              <w:t>外出</w:t>
            </w:r>
            <w:r>
              <w:rPr>
                <w:rFonts w:hint="eastAsia"/>
                <w:color w:val="000000"/>
                <w:sz w:val="22"/>
              </w:rPr>
              <w:t>、待人、</w:t>
            </w:r>
            <w:proofErr w:type="gramStart"/>
            <w:r>
              <w:rPr>
                <w:rFonts w:hint="eastAsia"/>
                <w:color w:val="000000"/>
                <w:sz w:val="22"/>
              </w:rPr>
              <w:t>接物几</w:t>
            </w:r>
            <w:proofErr w:type="gramEnd"/>
            <w:r>
              <w:rPr>
                <w:rFonts w:hint="eastAsia"/>
                <w:color w:val="000000"/>
                <w:sz w:val="22"/>
              </w:rPr>
              <w:t>方面结合中华传统文化思想讲述礼仪规范。在必读《大学》的基础上，</w:t>
            </w:r>
            <w:proofErr w:type="gramStart"/>
            <w:r>
              <w:rPr>
                <w:rFonts w:hint="eastAsia"/>
                <w:color w:val="000000"/>
                <w:sz w:val="22"/>
              </w:rPr>
              <w:t>践</w:t>
            </w:r>
            <w:proofErr w:type="gramEnd"/>
            <w:r>
              <w:rPr>
                <w:rFonts w:hint="eastAsia"/>
                <w:color w:val="000000"/>
                <w:sz w:val="22"/>
              </w:rPr>
              <w:t>悟《弟子规》、领悟《道德经》、</w:t>
            </w:r>
            <w:proofErr w:type="gramStart"/>
            <w:r>
              <w:rPr>
                <w:rFonts w:hint="eastAsia"/>
                <w:color w:val="000000"/>
                <w:sz w:val="22"/>
              </w:rPr>
              <w:t>咬悟《菜根谭》</w:t>
            </w:r>
            <w:proofErr w:type="gramEnd"/>
            <w:r>
              <w:rPr>
                <w:rFonts w:hint="eastAsia"/>
                <w:color w:val="000000"/>
                <w:sz w:val="22"/>
              </w:rPr>
              <w:t>，知识学习与人性修养融为一体。通过翻转课堂的教学方式，从中国经典著作和中外</w:t>
            </w:r>
            <w:proofErr w:type="gramStart"/>
            <w:r>
              <w:rPr>
                <w:rFonts w:hint="eastAsia"/>
                <w:color w:val="000000"/>
                <w:sz w:val="22"/>
              </w:rPr>
              <w:t>名人事迹</w:t>
            </w:r>
            <w:proofErr w:type="gramEnd"/>
            <w:r>
              <w:rPr>
                <w:rFonts w:hint="eastAsia"/>
                <w:color w:val="000000"/>
                <w:sz w:val="22"/>
              </w:rPr>
              <w:t>中领悟不一样的人生哲理，铸锻人生。旨在弘扬中国传统文化，取其精华，弃其糟粕，增强学生的民族自豪感，培养学生综</w:t>
            </w:r>
            <w:r>
              <w:rPr>
                <w:rFonts w:hint="eastAsia"/>
                <w:color w:val="000000"/>
                <w:sz w:val="22"/>
              </w:rPr>
              <w:lastRenderedPageBreak/>
              <w:t>合素质能力发展。</w:t>
            </w:r>
          </w:p>
        </w:tc>
        <w:tc>
          <w:tcPr>
            <w:tcW w:w="3856" w:type="dxa"/>
            <w:tcBorders>
              <w:top w:val="single" w:sz="4" w:space="0" w:color="auto"/>
              <w:left w:val="nil"/>
              <w:bottom w:val="single" w:sz="4" w:space="0" w:color="auto"/>
              <w:right w:val="single" w:sz="4" w:space="0" w:color="auto"/>
            </w:tcBorders>
            <w:shd w:val="clear" w:color="auto" w:fill="auto"/>
            <w:vAlign w:val="center"/>
          </w:tcPr>
          <w:p w14:paraId="1EEEE01E" w14:textId="77777777" w:rsidR="00C7417F" w:rsidRDefault="00C7417F" w:rsidP="00C7417F">
            <w:pPr>
              <w:ind w:firstLineChars="200" w:firstLine="440"/>
              <w:rPr>
                <w:color w:val="000000"/>
                <w:sz w:val="22"/>
              </w:rPr>
            </w:pPr>
            <w:proofErr w:type="gramStart"/>
            <w:r>
              <w:rPr>
                <w:rFonts w:hint="eastAsia"/>
                <w:color w:val="000000"/>
                <w:sz w:val="22"/>
              </w:rPr>
              <w:lastRenderedPageBreak/>
              <w:t>董宇艳</w:t>
            </w:r>
            <w:proofErr w:type="gramEnd"/>
            <w:r>
              <w:rPr>
                <w:rFonts w:hint="eastAsia"/>
                <w:color w:val="000000"/>
                <w:sz w:val="22"/>
              </w:rPr>
              <w:t>：哈尔滨工程大学思想政治教育德育创新研究方向法学博士，现任哈尔滨工程大学本科生院副院长，兼任国家大学生文化素质教育基地主任，教师教学发展中心主任，兼任中国高等教育学会大学素质教育研究分会副秘书长，黑龙江省大学生文化素质教育研究团队负责人，从事高等教育教学管理</w:t>
            </w:r>
            <w:r>
              <w:rPr>
                <w:rFonts w:hint="eastAsia"/>
                <w:color w:val="000000"/>
                <w:sz w:val="22"/>
              </w:rPr>
              <w:lastRenderedPageBreak/>
              <w:t>30</w:t>
            </w:r>
            <w:r>
              <w:rPr>
                <w:rFonts w:hint="eastAsia"/>
                <w:color w:val="000000"/>
                <w:sz w:val="22"/>
              </w:rPr>
              <w:t>余年。</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4D18A58E" w14:textId="77777777"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color w:val="000000"/>
                <w:kern w:val="0"/>
                <w:sz w:val="22"/>
              </w:rPr>
              <w:lastRenderedPageBreak/>
              <w:t>1.5</w:t>
            </w:r>
          </w:p>
        </w:tc>
        <w:tc>
          <w:tcPr>
            <w:tcW w:w="1982" w:type="dxa"/>
            <w:tcBorders>
              <w:top w:val="single" w:sz="4" w:space="0" w:color="auto"/>
              <w:left w:val="nil"/>
              <w:bottom w:val="single" w:sz="4" w:space="0" w:color="auto"/>
              <w:right w:val="single" w:sz="4" w:space="0" w:color="auto"/>
            </w:tcBorders>
            <w:shd w:val="clear" w:color="auto" w:fill="auto"/>
            <w:noWrap/>
            <w:vAlign w:val="center"/>
          </w:tcPr>
          <w:p w14:paraId="45941D70" w14:textId="77777777"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r>
              <w:rPr>
                <w:rFonts w:ascii="宋体" w:eastAsia="宋体" w:hAnsi="宋体" w:cs="宋体" w:hint="eastAsia"/>
                <w:color w:val="000000"/>
                <w:kern w:val="0"/>
                <w:sz w:val="22"/>
              </w:rPr>
              <w:t>（文化历史）</w:t>
            </w:r>
          </w:p>
        </w:tc>
        <w:tc>
          <w:tcPr>
            <w:tcW w:w="1796" w:type="dxa"/>
            <w:tcBorders>
              <w:top w:val="single" w:sz="4" w:space="0" w:color="auto"/>
              <w:left w:val="nil"/>
              <w:bottom w:val="single" w:sz="4" w:space="0" w:color="auto"/>
              <w:right w:val="single" w:sz="4" w:space="0" w:color="auto"/>
            </w:tcBorders>
            <w:vAlign w:val="center"/>
          </w:tcPr>
          <w:p w14:paraId="5E3A3E42" w14:textId="77777777"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7417F" w:rsidRPr="00E37340" w14:paraId="4D252C9A" w14:textId="77777777" w:rsidTr="003376A2">
        <w:trPr>
          <w:trHeight w:val="702"/>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FCD8A" w14:textId="4322C86C" w:rsidR="00C7417F" w:rsidRDefault="00C7417F" w:rsidP="00C7417F">
            <w:pPr>
              <w:widowControl/>
              <w:jc w:val="center"/>
              <w:rPr>
                <w:color w:val="000000"/>
                <w:sz w:val="22"/>
              </w:rPr>
            </w:pPr>
            <w:r>
              <w:rPr>
                <w:color w:val="000000"/>
                <w:sz w:val="22"/>
              </w:rPr>
              <w:t>10</w:t>
            </w:r>
          </w:p>
        </w:tc>
        <w:tc>
          <w:tcPr>
            <w:tcW w:w="1261" w:type="dxa"/>
            <w:tcBorders>
              <w:top w:val="single" w:sz="4" w:space="0" w:color="auto"/>
              <w:left w:val="nil"/>
              <w:bottom w:val="single" w:sz="4" w:space="0" w:color="auto"/>
              <w:right w:val="single" w:sz="4" w:space="0" w:color="auto"/>
            </w:tcBorders>
            <w:shd w:val="clear" w:color="auto" w:fill="auto"/>
            <w:vAlign w:val="center"/>
          </w:tcPr>
          <w:p w14:paraId="0C1CE002" w14:textId="77777777" w:rsidR="00C7417F" w:rsidRPr="004E0703" w:rsidRDefault="00C7417F" w:rsidP="00C7417F">
            <w:pPr>
              <w:rPr>
                <w:sz w:val="22"/>
              </w:rPr>
            </w:pPr>
            <w:r>
              <w:rPr>
                <w:rFonts w:hint="eastAsia"/>
                <w:sz w:val="22"/>
              </w:rPr>
              <w:t>艺术与审美</w:t>
            </w:r>
          </w:p>
        </w:tc>
        <w:tc>
          <w:tcPr>
            <w:tcW w:w="4806" w:type="dxa"/>
            <w:tcBorders>
              <w:top w:val="single" w:sz="4" w:space="0" w:color="auto"/>
              <w:left w:val="nil"/>
              <w:bottom w:val="single" w:sz="4" w:space="0" w:color="auto"/>
              <w:right w:val="single" w:sz="4" w:space="0" w:color="auto"/>
            </w:tcBorders>
            <w:shd w:val="clear" w:color="auto" w:fill="auto"/>
            <w:vAlign w:val="center"/>
          </w:tcPr>
          <w:p w14:paraId="4ACA5B08" w14:textId="77777777" w:rsidR="00C7417F" w:rsidRPr="00B2560A" w:rsidRDefault="00C7417F" w:rsidP="00C7417F">
            <w:pPr>
              <w:ind w:firstLineChars="200" w:firstLine="440"/>
              <w:jc w:val="left"/>
              <w:rPr>
                <w:color w:val="000000"/>
                <w:sz w:val="22"/>
              </w:rPr>
            </w:pPr>
            <w:r>
              <w:rPr>
                <w:rFonts w:hint="eastAsia"/>
                <w:color w:val="000000"/>
                <w:sz w:val="22"/>
              </w:rPr>
              <w:t>《艺术与审美》这门课程是</w:t>
            </w:r>
            <w:r w:rsidRPr="00375719">
              <w:rPr>
                <w:rFonts w:hint="eastAsia"/>
                <w:color w:val="000000"/>
                <w:sz w:val="22"/>
              </w:rPr>
              <w:t>从审美的角度讲艺术，引领学生理解中国艺术、传播中国文化、弘扬中国特色。国家把美育作为加强社会主义核心价值观教育的重要载体、作为传承创新中华优秀传统文化的重要形式、作为落实立德树人根本任务的重要方面、作为深化教育领域综合改革的重要内容。旨在提高学生的艺术教养与审美素质；引导学生追求更有意义、更有价值、更有情趣的人生；引导学生拥有高远的精神追求，追求高尚的精神生活。</w:t>
            </w:r>
          </w:p>
        </w:tc>
        <w:tc>
          <w:tcPr>
            <w:tcW w:w="3856" w:type="dxa"/>
            <w:tcBorders>
              <w:top w:val="single" w:sz="4" w:space="0" w:color="auto"/>
              <w:left w:val="nil"/>
              <w:bottom w:val="single" w:sz="4" w:space="0" w:color="auto"/>
              <w:right w:val="single" w:sz="4" w:space="0" w:color="auto"/>
            </w:tcBorders>
            <w:shd w:val="clear" w:color="auto" w:fill="auto"/>
            <w:vAlign w:val="center"/>
          </w:tcPr>
          <w:p w14:paraId="5013257C" w14:textId="2A777451" w:rsidR="00C7417F" w:rsidRPr="00375719" w:rsidRDefault="00C7417F" w:rsidP="00C7417F">
            <w:pPr>
              <w:ind w:firstLineChars="200" w:firstLine="440"/>
              <w:rPr>
                <w:color w:val="000000"/>
                <w:sz w:val="22"/>
              </w:rPr>
            </w:pPr>
            <w:r w:rsidRPr="00375719">
              <w:rPr>
                <w:color w:val="000000"/>
                <w:sz w:val="22"/>
              </w:rPr>
              <w:t>叶朗</w:t>
            </w:r>
            <w:r w:rsidRPr="00375719">
              <w:rPr>
                <w:rFonts w:hint="eastAsia"/>
                <w:color w:val="000000"/>
                <w:sz w:val="22"/>
              </w:rPr>
              <w:t>：</w:t>
            </w:r>
            <w:r w:rsidRPr="00375719">
              <w:rPr>
                <w:color w:val="000000"/>
                <w:sz w:val="22"/>
              </w:rPr>
              <w:t>北京大学艺术学院名誉院长、文化产业研究院院长；北京大学美学与美育研究中心；教育部普通高校人文社会科学重点研究基地主任；国家文化产业创新与发展研究基地主任；曾任北京大学哲学系主任、宗教学系、艺术学系主任；曾任国务院学位委员会第四届学科评议组（哲学评议组）成员；曾任教育部第二届高等学校哲学学科教学指导委员会主任委员；曾任中华美学学会副会长兼高校美学研究会会长，北京市哲学会会长；第九、十届全国政协常委。</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0991EF40" w14:textId="77777777" w:rsidR="00C7417F" w:rsidRPr="00375719"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2" w:type="dxa"/>
            <w:tcBorders>
              <w:top w:val="single" w:sz="4" w:space="0" w:color="auto"/>
              <w:left w:val="nil"/>
              <w:bottom w:val="single" w:sz="4" w:space="0" w:color="auto"/>
              <w:right w:val="single" w:sz="4" w:space="0" w:color="auto"/>
            </w:tcBorders>
            <w:shd w:val="clear" w:color="auto" w:fill="auto"/>
            <w:noWrap/>
            <w:vAlign w:val="center"/>
          </w:tcPr>
          <w:p w14:paraId="3E941EA0" w14:textId="77777777"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r>
              <w:rPr>
                <w:rFonts w:ascii="宋体" w:eastAsia="宋体" w:hAnsi="宋体" w:cs="宋体" w:hint="eastAsia"/>
                <w:color w:val="000000"/>
                <w:kern w:val="0"/>
                <w:sz w:val="22"/>
              </w:rPr>
              <w:t>（艺术鉴赏）</w:t>
            </w:r>
          </w:p>
        </w:tc>
        <w:tc>
          <w:tcPr>
            <w:tcW w:w="1796" w:type="dxa"/>
            <w:tcBorders>
              <w:top w:val="single" w:sz="4" w:space="0" w:color="auto"/>
              <w:left w:val="nil"/>
              <w:bottom w:val="single" w:sz="4" w:space="0" w:color="auto"/>
              <w:right w:val="single" w:sz="4" w:space="0" w:color="auto"/>
            </w:tcBorders>
            <w:vAlign w:val="center"/>
          </w:tcPr>
          <w:p w14:paraId="5367B8B0" w14:textId="77777777"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7417F" w:rsidRPr="00E37340" w14:paraId="51ADF2A8" w14:textId="77777777" w:rsidTr="003376A2">
        <w:trPr>
          <w:trHeight w:val="419"/>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CE2AB" w14:textId="5F1A00E2" w:rsidR="00C7417F" w:rsidRDefault="00C7417F" w:rsidP="00C7417F">
            <w:pPr>
              <w:widowControl/>
              <w:jc w:val="center"/>
              <w:rPr>
                <w:color w:val="000000"/>
                <w:sz w:val="22"/>
              </w:rPr>
            </w:pPr>
            <w:r>
              <w:rPr>
                <w:color w:val="000000"/>
                <w:sz w:val="22"/>
              </w:rPr>
              <w:t>11</w:t>
            </w:r>
          </w:p>
        </w:tc>
        <w:tc>
          <w:tcPr>
            <w:tcW w:w="1261" w:type="dxa"/>
            <w:tcBorders>
              <w:top w:val="single" w:sz="4" w:space="0" w:color="auto"/>
              <w:left w:val="nil"/>
              <w:bottom w:val="single" w:sz="4" w:space="0" w:color="auto"/>
              <w:right w:val="single" w:sz="4" w:space="0" w:color="auto"/>
            </w:tcBorders>
            <w:shd w:val="clear" w:color="auto" w:fill="auto"/>
            <w:vAlign w:val="center"/>
          </w:tcPr>
          <w:p w14:paraId="230081FB" w14:textId="77777777" w:rsidR="00C7417F" w:rsidRDefault="00C7417F" w:rsidP="00C7417F">
            <w:pPr>
              <w:rPr>
                <w:sz w:val="22"/>
              </w:rPr>
            </w:pPr>
            <w:r>
              <w:rPr>
                <w:rFonts w:hint="eastAsia"/>
                <w:sz w:val="22"/>
              </w:rPr>
              <w:t>世界著名博物馆艺术经典</w:t>
            </w:r>
          </w:p>
        </w:tc>
        <w:tc>
          <w:tcPr>
            <w:tcW w:w="4806" w:type="dxa"/>
            <w:tcBorders>
              <w:top w:val="single" w:sz="4" w:space="0" w:color="auto"/>
              <w:left w:val="nil"/>
              <w:bottom w:val="single" w:sz="4" w:space="0" w:color="auto"/>
              <w:right w:val="single" w:sz="4" w:space="0" w:color="auto"/>
            </w:tcBorders>
            <w:shd w:val="clear" w:color="auto" w:fill="auto"/>
            <w:vAlign w:val="center"/>
          </w:tcPr>
          <w:p w14:paraId="5CFF1EBD" w14:textId="77163836" w:rsidR="00C7417F" w:rsidRPr="00980FBF" w:rsidRDefault="00C7417F" w:rsidP="00C7417F">
            <w:pPr>
              <w:pStyle w:val="ae"/>
              <w:spacing w:before="0" w:beforeAutospacing="0" w:after="0" w:afterAutospacing="0"/>
              <w:ind w:firstLineChars="200" w:firstLine="440"/>
              <w:rPr>
                <w:rFonts w:asciiTheme="minorHAnsi" w:eastAsiaTheme="minorEastAsia" w:hAnsiTheme="minorHAnsi" w:cstheme="minorBidi"/>
                <w:color w:val="000000"/>
                <w:kern w:val="2"/>
                <w:sz w:val="22"/>
                <w:szCs w:val="22"/>
              </w:rPr>
            </w:pPr>
            <w:r>
              <w:rPr>
                <w:rFonts w:asciiTheme="minorHAnsi" w:eastAsiaTheme="minorEastAsia" w:hAnsiTheme="minorHAnsi" w:cstheme="minorBidi" w:hint="eastAsia"/>
                <w:color w:val="000000"/>
                <w:kern w:val="2"/>
                <w:sz w:val="22"/>
                <w:szCs w:val="22"/>
              </w:rPr>
              <w:t>本</w:t>
            </w:r>
            <w:r w:rsidRPr="00D27C52">
              <w:rPr>
                <w:rFonts w:asciiTheme="minorHAnsi" w:eastAsiaTheme="minorEastAsia" w:hAnsiTheme="minorHAnsi" w:cstheme="minorBidi" w:hint="eastAsia"/>
                <w:color w:val="000000"/>
                <w:kern w:val="2"/>
                <w:sz w:val="22"/>
                <w:szCs w:val="22"/>
              </w:rPr>
              <w:t>课程</w:t>
            </w:r>
            <w:r w:rsidRPr="00D27C52">
              <w:rPr>
                <w:rFonts w:asciiTheme="minorHAnsi" w:eastAsiaTheme="minorEastAsia" w:hAnsiTheme="minorHAnsi" w:cstheme="minorBidi"/>
                <w:color w:val="000000"/>
                <w:kern w:val="2"/>
                <w:sz w:val="22"/>
                <w:szCs w:val="22"/>
              </w:rPr>
              <w:t>以博物馆创建背景为切入点，展现独特魅力；以艺术经典为中心，展现整个人类文明的宏伟图景；从历史与审美的角度剖析和欣赏。激发学生走进博物馆的兴趣，系统了解世界著名博物馆的馆藏范围、特点和代表藏品，发现历史文明的踪迹；引领学生热爱、熟悉、学习艺术经典，提高大学生的艺术素养；丰富学生的精神世界，提升大学生的审美趣味和审美追求。</w:t>
            </w:r>
          </w:p>
        </w:tc>
        <w:tc>
          <w:tcPr>
            <w:tcW w:w="3856" w:type="dxa"/>
            <w:tcBorders>
              <w:top w:val="single" w:sz="4" w:space="0" w:color="auto"/>
              <w:left w:val="nil"/>
              <w:bottom w:val="single" w:sz="4" w:space="0" w:color="auto"/>
              <w:right w:val="single" w:sz="4" w:space="0" w:color="auto"/>
            </w:tcBorders>
            <w:shd w:val="clear" w:color="auto" w:fill="auto"/>
            <w:vAlign w:val="center"/>
          </w:tcPr>
          <w:p w14:paraId="424B2BFA" w14:textId="77777777" w:rsidR="00C7417F" w:rsidRDefault="00C7417F" w:rsidP="00C7417F">
            <w:pPr>
              <w:ind w:firstLineChars="200" w:firstLine="440"/>
              <w:rPr>
                <w:color w:val="000000"/>
                <w:sz w:val="22"/>
              </w:rPr>
            </w:pPr>
            <w:r w:rsidRPr="00375719">
              <w:rPr>
                <w:color w:val="000000"/>
                <w:sz w:val="22"/>
              </w:rPr>
              <w:t>叶朗</w:t>
            </w:r>
            <w:r w:rsidRPr="00375719">
              <w:rPr>
                <w:rFonts w:hint="eastAsia"/>
                <w:color w:val="000000"/>
                <w:sz w:val="22"/>
              </w:rPr>
              <w:t>：</w:t>
            </w:r>
            <w:r w:rsidRPr="00375719">
              <w:rPr>
                <w:color w:val="000000"/>
                <w:sz w:val="22"/>
              </w:rPr>
              <w:t>北京大学艺术学院名誉院长、文化产业研究院院长；北京大学美学与美育研究中心；教育部普通高校人文社会科学重点研究基地主任；国家文化产业创新与发展研究基地主任；曾任北京大学哲学系主任、宗教学系、艺术学系主任；曾任国务院学位委员会第四届学科评议组（哲学评议组）成员；</w:t>
            </w:r>
            <w:r w:rsidRPr="00375719">
              <w:rPr>
                <w:color w:val="000000"/>
                <w:sz w:val="22"/>
              </w:rPr>
              <w:br/>
            </w:r>
            <w:r w:rsidRPr="00375719">
              <w:rPr>
                <w:color w:val="000000"/>
                <w:sz w:val="22"/>
              </w:rPr>
              <w:t>曾任教育部第二届高等学校哲学学科教学指导委员会主任委员；曾任中华美学学会副会长兼高校美学研究会会长，北京市哲学会会长；第九、十届全国政</w:t>
            </w:r>
            <w:r w:rsidRPr="00375719">
              <w:rPr>
                <w:color w:val="000000"/>
                <w:sz w:val="22"/>
              </w:rPr>
              <w:lastRenderedPageBreak/>
              <w:t>协常委。</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8E2DE33" w14:textId="77777777"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1.5</w:t>
            </w:r>
          </w:p>
        </w:tc>
        <w:tc>
          <w:tcPr>
            <w:tcW w:w="1982" w:type="dxa"/>
            <w:tcBorders>
              <w:top w:val="single" w:sz="4" w:space="0" w:color="auto"/>
              <w:left w:val="nil"/>
              <w:bottom w:val="single" w:sz="4" w:space="0" w:color="auto"/>
              <w:right w:val="single" w:sz="4" w:space="0" w:color="auto"/>
            </w:tcBorders>
            <w:shd w:val="clear" w:color="auto" w:fill="auto"/>
            <w:noWrap/>
            <w:vAlign w:val="center"/>
          </w:tcPr>
          <w:p w14:paraId="12733634" w14:textId="77777777"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r>
              <w:rPr>
                <w:rFonts w:ascii="宋体" w:eastAsia="宋体" w:hAnsi="宋体" w:cs="宋体" w:hint="eastAsia"/>
                <w:color w:val="000000"/>
                <w:kern w:val="0"/>
                <w:sz w:val="22"/>
              </w:rPr>
              <w:t>（艺术鉴赏）</w:t>
            </w:r>
          </w:p>
        </w:tc>
        <w:tc>
          <w:tcPr>
            <w:tcW w:w="1796" w:type="dxa"/>
            <w:tcBorders>
              <w:top w:val="single" w:sz="4" w:space="0" w:color="auto"/>
              <w:left w:val="nil"/>
              <w:bottom w:val="single" w:sz="4" w:space="0" w:color="auto"/>
              <w:right w:val="single" w:sz="4" w:space="0" w:color="auto"/>
            </w:tcBorders>
            <w:vAlign w:val="center"/>
          </w:tcPr>
          <w:p w14:paraId="68F31D0A" w14:textId="77777777"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7417F" w:rsidRPr="00E37340" w14:paraId="74F20EB9" w14:textId="77777777" w:rsidTr="003376A2">
        <w:trPr>
          <w:trHeight w:val="212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42F1B2" w14:textId="4BE4FA5F" w:rsidR="00C7417F" w:rsidRDefault="00C7417F" w:rsidP="00C7417F">
            <w:pPr>
              <w:widowControl/>
              <w:jc w:val="center"/>
              <w:rPr>
                <w:color w:val="000000"/>
                <w:sz w:val="22"/>
              </w:rPr>
            </w:pPr>
            <w:r>
              <w:rPr>
                <w:color w:val="000000"/>
                <w:sz w:val="22"/>
              </w:rPr>
              <w:t>12</w:t>
            </w:r>
          </w:p>
        </w:tc>
        <w:tc>
          <w:tcPr>
            <w:tcW w:w="1261" w:type="dxa"/>
            <w:tcBorders>
              <w:top w:val="single" w:sz="4" w:space="0" w:color="auto"/>
              <w:left w:val="nil"/>
              <w:bottom w:val="single" w:sz="4" w:space="0" w:color="auto"/>
              <w:right w:val="single" w:sz="4" w:space="0" w:color="auto"/>
            </w:tcBorders>
            <w:shd w:val="clear" w:color="auto" w:fill="auto"/>
            <w:vAlign w:val="center"/>
          </w:tcPr>
          <w:p w14:paraId="383F0B43" w14:textId="77777777" w:rsidR="00C7417F" w:rsidRDefault="00C7417F" w:rsidP="00C7417F">
            <w:pPr>
              <w:rPr>
                <w:color w:val="000000"/>
                <w:sz w:val="22"/>
              </w:rPr>
            </w:pPr>
            <w:r w:rsidRPr="00710CDA">
              <w:rPr>
                <w:rFonts w:hint="eastAsia"/>
                <w:color w:val="000000"/>
                <w:sz w:val="22"/>
              </w:rPr>
              <w:t>创新工程实践</w:t>
            </w:r>
          </w:p>
        </w:tc>
        <w:tc>
          <w:tcPr>
            <w:tcW w:w="4806" w:type="dxa"/>
            <w:tcBorders>
              <w:top w:val="single" w:sz="4" w:space="0" w:color="auto"/>
              <w:left w:val="nil"/>
              <w:bottom w:val="single" w:sz="4" w:space="0" w:color="auto"/>
              <w:right w:val="single" w:sz="4" w:space="0" w:color="auto"/>
            </w:tcBorders>
            <w:shd w:val="clear" w:color="auto" w:fill="auto"/>
            <w:vAlign w:val="center"/>
          </w:tcPr>
          <w:p w14:paraId="659FDBC2" w14:textId="77777777" w:rsidR="00C7417F" w:rsidRPr="005E782B" w:rsidRDefault="00C7417F" w:rsidP="00C7417F">
            <w:pPr>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本课程</w:t>
            </w:r>
            <w:r w:rsidRPr="005E782B">
              <w:rPr>
                <w:rFonts w:ascii="宋体" w:eastAsia="宋体" w:hAnsi="宋体" w:cs="宋体"/>
                <w:color w:val="000000"/>
                <w:kern w:val="0"/>
                <w:sz w:val="22"/>
              </w:rPr>
              <w:t>由张海霞教授，联合信息学院、工学院、光华管理学院、教育学院、信管系等9位青年骨干教师以及学校创新导师，共同开设“创新工程实践”全校公选课，是全方位培养学生创新能力的公选课程，对学生进行全链条的创新能力培养，并用项目管理的方法来实际锻炼和提升学生的实践能力。通过来自不同学科的老师的讲述、和不同学科学生组成团队的参与来启发学生突破专业局限找到有价值的原始创新思路；以课堂讲授、学生报告、师生讨论、实际动手实验完成创新作品原形为主，辅以企业考察以及其他课外教育，通过一定的训练与学习来了解和实践团队合作与创新与实际应用的关系和创新的价值；通过学生团队的自主创新来实践一个原始创意到创新想法以及形成一个初步创新作品原型的过程，以具体的项目来促进学生实践从创新、创意到原型的过程，从而认识和掌握科技创新为生产生活服务的研究方法和实现途径。</w:t>
            </w:r>
          </w:p>
        </w:tc>
        <w:tc>
          <w:tcPr>
            <w:tcW w:w="3856" w:type="dxa"/>
            <w:tcBorders>
              <w:top w:val="single" w:sz="4" w:space="0" w:color="auto"/>
              <w:left w:val="nil"/>
              <w:bottom w:val="single" w:sz="4" w:space="0" w:color="auto"/>
              <w:right w:val="single" w:sz="4" w:space="0" w:color="auto"/>
            </w:tcBorders>
            <w:shd w:val="clear" w:color="auto" w:fill="auto"/>
            <w:vAlign w:val="center"/>
          </w:tcPr>
          <w:p w14:paraId="40BE9A30" w14:textId="77777777" w:rsidR="00C7417F" w:rsidRPr="005E782B" w:rsidRDefault="00C7417F" w:rsidP="00C7417F">
            <w:pPr>
              <w:ind w:firstLineChars="200" w:firstLine="440"/>
              <w:rPr>
                <w:rFonts w:ascii="宋体" w:eastAsia="宋体" w:hAnsi="宋体" w:cs="宋体"/>
                <w:color w:val="000000"/>
                <w:kern w:val="0"/>
                <w:sz w:val="22"/>
              </w:rPr>
            </w:pPr>
            <w:r w:rsidRPr="005E782B">
              <w:rPr>
                <w:rFonts w:ascii="宋体" w:eastAsia="宋体" w:hAnsi="宋体" w:cs="宋体"/>
                <w:color w:val="000000"/>
                <w:kern w:val="0"/>
                <w:sz w:val="22"/>
              </w:rPr>
              <w:t>张海霞</w:t>
            </w:r>
            <w:r w:rsidRPr="005E782B">
              <w:rPr>
                <w:rFonts w:ascii="宋体" w:eastAsia="宋体" w:hAnsi="宋体" w:cs="宋体" w:hint="eastAsia"/>
                <w:color w:val="000000"/>
                <w:kern w:val="0"/>
                <w:sz w:val="22"/>
              </w:rPr>
              <w:t>：</w:t>
            </w:r>
            <w:r w:rsidRPr="005E782B">
              <w:rPr>
                <w:rFonts w:ascii="宋体" w:eastAsia="宋体" w:hAnsi="宋体" w:cs="宋体"/>
                <w:color w:val="000000"/>
                <w:kern w:val="0"/>
                <w:sz w:val="22"/>
              </w:rPr>
              <w:t>国际大学生</w:t>
            </w:r>
            <w:proofErr w:type="spellStart"/>
            <w:r w:rsidRPr="005E782B">
              <w:rPr>
                <w:rFonts w:ascii="宋体" w:eastAsia="宋体" w:hAnsi="宋体" w:cs="宋体"/>
                <w:color w:val="000000"/>
                <w:kern w:val="0"/>
                <w:sz w:val="22"/>
              </w:rPr>
              <w:t>iCAN</w:t>
            </w:r>
            <w:proofErr w:type="spellEnd"/>
            <w:r w:rsidRPr="005E782B">
              <w:rPr>
                <w:rFonts w:ascii="宋体" w:eastAsia="宋体" w:hAnsi="宋体" w:cs="宋体"/>
                <w:color w:val="000000"/>
                <w:kern w:val="0"/>
                <w:sz w:val="22"/>
              </w:rPr>
              <w:t>创新创业大赛发起人，主席</w:t>
            </w:r>
            <w:r>
              <w:rPr>
                <w:rFonts w:ascii="宋体" w:eastAsia="宋体" w:hAnsi="宋体" w:cs="宋体" w:hint="eastAsia"/>
                <w:color w:val="000000"/>
                <w:kern w:val="0"/>
                <w:sz w:val="22"/>
              </w:rPr>
              <w:t>，</w:t>
            </w:r>
            <w:r w:rsidRPr="005E782B">
              <w:rPr>
                <w:rFonts w:ascii="宋体" w:eastAsia="宋体" w:hAnsi="宋体" w:cs="宋体"/>
                <w:color w:val="000000"/>
                <w:kern w:val="0"/>
                <w:sz w:val="22"/>
              </w:rPr>
              <w:t>北京大学信息科学技术学院教授，全球华人微纳米分子系统学会秘书长，IEEE NTC 北京分会主席。</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B2DEED0" w14:textId="77777777"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2" w:type="dxa"/>
            <w:tcBorders>
              <w:top w:val="single" w:sz="4" w:space="0" w:color="auto"/>
              <w:left w:val="nil"/>
              <w:bottom w:val="single" w:sz="4" w:space="0" w:color="auto"/>
              <w:right w:val="single" w:sz="4" w:space="0" w:color="auto"/>
            </w:tcBorders>
            <w:shd w:val="clear" w:color="auto" w:fill="auto"/>
            <w:noWrap/>
            <w:vAlign w:val="center"/>
            <w:hideMark/>
          </w:tcPr>
          <w:p w14:paraId="5C2F976C" w14:textId="77777777"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文化素质类（经济管理）或创新创业</w:t>
            </w:r>
            <w:r w:rsidRPr="00E37340">
              <w:rPr>
                <w:rFonts w:ascii="宋体" w:eastAsia="宋体" w:hAnsi="宋体" w:cs="宋体" w:hint="eastAsia"/>
                <w:color w:val="000000"/>
                <w:kern w:val="0"/>
                <w:sz w:val="22"/>
              </w:rPr>
              <w:t>类</w:t>
            </w:r>
          </w:p>
        </w:tc>
        <w:tc>
          <w:tcPr>
            <w:tcW w:w="1796" w:type="dxa"/>
            <w:tcBorders>
              <w:top w:val="single" w:sz="4" w:space="0" w:color="auto"/>
              <w:left w:val="nil"/>
              <w:bottom w:val="single" w:sz="4" w:space="0" w:color="auto"/>
              <w:right w:val="single" w:sz="4" w:space="0" w:color="auto"/>
            </w:tcBorders>
            <w:vAlign w:val="center"/>
          </w:tcPr>
          <w:p w14:paraId="28D0FFCC" w14:textId="77777777"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7417F" w:rsidRPr="00E37340" w14:paraId="6DC2571E" w14:textId="77777777" w:rsidTr="003376A2">
        <w:trPr>
          <w:trHeight w:val="3385"/>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BB257" w14:textId="36C874A5" w:rsidR="00C7417F" w:rsidRDefault="00C7417F" w:rsidP="00C7417F">
            <w:pPr>
              <w:widowControl/>
              <w:jc w:val="center"/>
              <w:rPr>
                <w:color w:val="000000"/>
                <w:sz w:val="22"/>
              </w:rPr>
            </w:pPr>
            <w:r>
              <w:rPr>
                <w:color w:val="000000"/>
                <w:sz w:val="22"/>
              </w:rPr>
              <w:lastRenderedPageBreak/>
              <w:t>13</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78657311" w14:textId="77777777" w:rsidR="00C7417F" w:rsidRDefault="00C7417F" w:rsidP="00C7417F">
            <w:pPr>
              <w:rPr>
                <w:color w:val="000000"/>
                <w:sz w:val="22"/>
              </w:rPr>
            </w:pPr>
            <w:r w:rsidRPr="001C4C1E">
              <w:rPr>
                <w:rFonts w:hint="eastAsia"/>
                <w:color w:val="000000"/>
                <w:sz w:val="22"/>
              </w:rPr>
              <w:t>大学生创业概论与实践</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14:paraId="66FC4D9B" w14:textId="77777777" w:rsidR="00C7417F" w:rsidRPr="005E782B" w:rsidRDefault="00C7417F" w:rsidP="00C7417F">
            <w:pPr>
              <w:ind w:firstLineChars="200" w:firstLine="440"/>
              <w:rPr>
                <w:rFonts w:ascii="宋体" w:eastAsia="宋体" w:hAnsi="宋体" w:cs="宋体"/>
                <w:color w:val="000000"/>
                <w:kern w:val="0"/>
                <w:sz w:val="22"/>
              </w:rPr>
            </w:pPr>
            <w:r>
              <w:rPr>
                <w:rFonts w:ascii="宋体" w:eastAsia="宋体" w:hAnsi="宋体" w:cs="宋体" w:hint="eastAsia"/>
                <w:color w:val="000000"/>
                <w:kern w:val="0"/>
                <w:sz w:val="22"/>
              </w:rPr>
              <w:t>本课程</w:t>
            </w:r>
            <w:r w:rsidRPr="005E782B">
              <w:rPr>
                <w:rFonts w:ascii="宋体" w:eastAsia="宋体" w:hAnsi="宋体" w:cs="宋体"/>
                <w:color w:val="000000"/>
                <w:kern w:val="0"/>
                <w:sz w:val="22"/>
              </w:rPr>
              <w:t>汇聚国内8所大学11位优秀的师资共同打造了的一门创业相关的课程，希望培养和塑造关于创业的基本素质和能力</w:t>
            </w:r>
            <w:r w:rsidRPr="005E782B">
              <w:rPr>
                <w:rFonts w:ascii="宋体" w:eastAsia="宋体" w:hAnsi="宋体" w:cs="宋体" w:hint="eastAsia"/>
                <w:color w:val="000000"/>
                <w:kern w:val="0"/>
                <w:sz w:val="22"/>
              </w:rPr>
              <w:t>。</w:t>
            </w:r>
            <w:r w:rsidRPr="005E782B">
              <w:rPr>
                <w:rFonts w:ascii="宋体" w:eastAsia="宋体" w:hAnsi="宋体" w:cs="宋体"/>
                <w:color w:val="000000"/>
                <w:kern w:val="0"/>
                <w:sz w:val="22"/>
              </w:rPr>
              <w:t>双创热潮下创业者能力与素质的缺乏导致盲目创业、激情创业带来的创业失败；创业者能力与素质的提升不但需要理论，更需具备紧跟时代发展的本地化创业思维；创新活动日新月异，迫切需要贴近中国本土情境的创业教学</w:t>
            </w:r>
            <w:r w:rsidRPr="005E782B">
              <w:rPr>
                <w:rFonts w:ascii="宋体" w:eastAsia="宋体" w:hAnsi="宋体" w:cs="宋体" w:hint="eastAsia"/>
                <w:color w:val="000000"/>
                <w:kern w:val="0"/>
                <w:sz w:val="22"/>
              </w:rPr>
              <w:t>。课程旨在</w:t>
            </w:r>
            <w:r w:rsidRPr="005E782B">
              <w:rPr>
                <w:rFonts w:ascii="宋体" w:eastAsia="宋体" w:hAnsi="宋体" w:cs="宋体"/>
                <w:color w:val="000000"/>
                <w:kern w:val="0"/>
                <w:sz w:val="22"/>
              </w:rPr>
              <w:t>辨析创业真相、洞察创业规律；厘清创业思路、理论联系实践；培养创业思维、提升创业能力；澄清创业本质、传授创业真知。</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783A2C04" w14:textId="77777777" w:rsidR="00C7417F" w:rsidRPr="005E782B" w:rsidRDefault="00C7417F" w:rsidP="00C7417F">
            <w:pPr>
              <w:ind w:firstLineChars="200" w:firstLine="440"/>
              <w:rPr>
                <w:rFonts w:ascii="宋体" w:eastAsia="宋体" w:hAnsi="宋体" w:cs="宋体"/>
                <w:color w:val="000000"/>
                <w:kern w:val="0"/>
                <w:sz w:val="22"/>
              </w:rPr>
            </w:pPr>
            <w:r w:rsidRPr="005E782B">
              <w:rPr>
                <w:rFonts w:ascii="宋体" w:eastAsia="宋体" w:hAnsi="宋体" w:cs="宋体"/>
                <w:color w:val="000000"/>
                <w:kern w:val="0"/>
                <w:sz w:val="22"/>
              </w:rPr>
              <w:t>孙金云</w:t>
            </w:r>
            <w:r w:rsidRPr="005E782B">
              <w:rPr>
                <w:rFonts w:ascii="宋体" w:eastAsia="宋体" w:hAnsi="宋体" w:cs="宋体" w:hint="eastAsia"/>
                <w:color w:val="000000"/>
                <w:kern w:val="0"/>
                <w:sz w:val="22"/>
              </w:rPr>
              <w:t>：</w:t>
            </w:r>
            <w:r w:rsidRPr="005E782B">
              <w:rPr>
                <w:rFonts w:ascii="宋体" w:eastAsia="宋体" w:hAnsi="宋体" w:cs="宋体"/>
                <w:color w:val="000000"/>
                <w:kern w:val="0"/>
                <w:sz w:val="22"/>
              </w:rPr>
              <w:t>复旦青年创业</w:t>
            </w:r>
            <w:proofErr w:type="gramStart"/>
            <w:r w:rsidRPr="005E782B">
              <w:rPr>
                <w:rFonts w:ascii="宋体" w:eastAsia="宋体" w:hAnsi="宋体" w:cs="宋体"/>
                <w:color w:val="000000"/>
                <w:kern w:val="0"/>
                <w:sz w:val="22"/>
              </w:rPr>
              <w:t>家教育</w:t>
            </w:r>
            <w:proofErr w:type="gramEnd"/>
            <w:r w:rsidRPr="005E782B">
              <w:rPr>
                <w:rFonts w:ascii="宋体" w:eastAsia="宋体" w:hAnsi="宋体" w:cs="宋体"/>
                <w:color w:val="000000"/>
                <w:kern w:val="0"/>
                <w:sz w:val="22"/>
              </w:rPr>
              <w:t>与研究发展中心主任，美国麻省理工斯隆商学院访问学者。研究方向为企业战略、创业管理、中小企业战略。所开设的《创业企业战略与机会选择》成为我国东西部高校热门精品课程。在国内外权威刊物和会议上发表论文十余篇，主持过多</w:t>
            </w:r>
            <w:proofErr w:type="gramStart"/>
            <w:r w:rsidRPr="005E782B">
              <w:rPr>
                <w:rFonts w:ascii="宋体" w:eastAsia="宋体" w:hAnsi="宋体" w:cs="宋体"/>
                <w:color w:val="000000"/>
                <w:kern w:val="0"/>
                <w:sz w:val="22"/>
              </w:rPr>
              <w:t>个</w:t>
            </w:r>
            <w:proofErr w:type="gramEnd"/>
            <w:r w:rsidRPr="005E782B">
              <w:rPr>
                <w:rFonts w:ascii="宋体" w:eastAsia="宋体" w:hAnsi="宋体" w:cs="宋体"/>
                <w:color w:val="000000"/>
                <w:kern w:val="0"/>
                <w:sz w:val="22"/>
              </w:rPr>
              <w:t>重点研究项目；出版有《战略转型》《长三角中小企业成长报告2008-2010》（合著）等多</w:t>
            </w:r>
            <w:proofErr w:type="gramStart"/>
            <w:r w:rsidRPr="005E782B">
              <w:rPr>
                <w:rFonts w:ascii="宋体" w:eastAsia="宋体" w:hAnsi="宋体" w:cs="宋体"/>
                <w:color w:val="000000"/>
                <w:kern w:val="0"/>
                <w:sz w:val="22"/>
              </w:rPr>
              <w:t>部著</w:t>
            </w:r>
            <w:proofErr w:type="gramEnd"/>
            <w:r w:rsidRPr="005E782B">
              <w:rPr>
                <w:rFonts w:ascii="宋体" w:eastAsia="宋体" w:hAnsi="宋体" w:cs="宋体"/>
                <w:color w:val="000000"/>
                <w:kern w:val="0"/>
                <w:sz w:val="22"/>
              </w:rPr>
              <w:t>作。</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78731" w14:textId="77777777"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color w:val="000000"/>
                <w:kern w:val="0"/>
                <w:sz w:val="22"/>
              </w:rPr>
              <w:t>1.5</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E009F" w14:textId="5528A553"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文化素质类（经济管理）或创新创业类</w:t>
            </w:r>
          </w:p>
        </w:tc>
        <w:tc>
          <w:tcPr>
            <w:tcW w:w="1796" w:type="dxa"/>
            <w:tcBorders>
              <w:top w:val="single" w:sz="4" w:space="0" w:color="auto"/>
              <w:left w:val="single" w:sz="4" w:space="0" w:color="auto"/>
              <w:bottom w:val="single" w:sz="4" w:space="0" w:color="auto"/>
              <w:right w:val="single" w:sz="4" w:space="0" w:color="auto"/>
            </w:tcBorders>
            <w:vAlign w:val="center"/>
          </w:tcPr>
          <w:p w14:paraId="722AC487" w14:textId="77777777"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7417F" w:rsidRPr="00E37340" w14:paraId="741A116F" w14:textId="77777777" w:rsidTr="00B00A51">
        <w:trPr>
          <w:trHeight w:val="2494"/>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94FF47" w14:textId="159F4861" w:rsidR="00C7417F" w:rsidRDefault="00C7417F" w:rsidP="00C7417F">
            <w:pPr>
              <w:widowControl/>
              <w:jc w:val="center"/>
              <w:rPr>
                <w:color w:val="000000"/>
                <w:sz w:val="22"/>
              </w:rPr>
            </w:pPr>
            <w:r>
              <w:rPr>
                <w:rFonts w:hint="eastAsia"/>
                <w:color w:val="000000"/>
                <w:sz w:val="22"/>
              </w:rPr>
              <w:t>1</w:t>
            </w:r>
            <w:r>
              <w:rPr>
                <w:color w:val="000000"/>
                <w:sz w:val="22"/>
              </w:rPr>
              <w:t>4</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1612177E" w14:textId="77777777" w:rsidR="00C7417F" w:rsidRDefault="00C7417F" w:rsidP="00C7417F">
            <w:pPr>
              <w:rPr>
                <w:color w:val="FF0000"/>
                <w:sz w:val="22"/>
              </w:rPr>
            </w:pPr>
            <w:r w:rsidRPr="001C4C1E">
              <w:rPr>
                <w:rFonts w:hint="eastAsia"/>
                <w:sz w:val="22"/>
              </w:rPr>
              <w:t>创</w:t>
            </w:r>
            <w:proofErr w:type="gramStart"/>
            <w:r w:rsidRPr="001C4C1E">
              <w:rPr>
                <w:rFonts w:hint="eastAsia"/>
                <w:sz w:val="22"/>
              </w:rPr>
              <w:t>践</w:t>
            </w:r>
            <w:proofErr w:type="gramEnd"/>
            <w:r w:rsidRPr="001C4C1E">
              <w:rPr>
                <w:rFonts w:hint="eastAsia"/>
                <w:sz w:val="22"/>
              </w:rPr>
              <w:t>—大学生创新创业事务</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14:paraId="4F1C084D" w14:textId="77777777" w:rsidR="00C7417F" w:rsidRPr="00381009" w:rsidRDefault="00C7417F" w:rsidP="00C7417F">
            <w:pPr>
              <w:pStyle w:val="ae"/>
              <w:shd w:val="clear" w:color="auto" w:fill="FFFFFF"/>
              <w:spacing w:before="0" w:beforeAutospacing="0" w:after="0" w:afterAutospacing="0"/>
              <w:ind w:firstLineChars="200" w:firstLine="440"/>
              <w:rPr>
                <w:color w:val="000000"/>
                <w:sz w:val="22"/>
                <w:szCs w:val="22"/>
              </w:rPr>
            </w:pPr>
            <w:r>
              <w:rPr>
                <w:rFonts w:hint="eastAsia"/>
                <w:color w:val="000000"/>
                <w:sz w:val="22"/>
                <w:szCs w:val="22"/>
              </w:rPr>
              <w:t>本课程</w:t>
            </w:r>
            <w:r w:rsidRPr="00381009">
              <w:rPr>
                <w:color w:val="000000"/>
                <w:sz w:val="22"/>
                <w:szCs w:val="22"/>
              </w:rPr>
              <w:t>由中国海洋大学牵头，南开大学、四川大学、厦门大学共同制作，海尔集团、泰有投资、创游记参与建设，线上线下协同发力，面向全体大学生普及创新创业基础知识，学会</w:t>
            </w:r>
            <w:proofErr w:type="gramStart"/>
            <w:r w:rsidRPr="00381009">
              <w:rPr>
                <w:color w:val="000000"/>
                <w:sz w:val="22"/>
                <w:szCs w:val="22"/>
              </w:rPr>
              <w:t>用创业</w:t>
            </w:r>
            <w:proofErr w:type="gramEnd"/>
            <w:r w:rsidRPr="00381009">
              <w:rPr>
                <w:color w:val="000000"/>
                <w:sz w:val="22"/>
                <w:szCs w:val="22"/>
              </w:rPr>
              <w:t>精神经营自己的事业和人生。</w:t>
            </w:r>
            <w:r w:rsidRPr="00381009">
              <w:rPr>
                <w:rFonts w:hint="eastAsia"/>
                <w:color w:val="000000"/>
                <w:sz w:val="22"/>
                <w:szCs w:val="22"/>
              </w:rPr>
              <w:t>课程通过剖析真实案例解决大学生创新创业痛点；通过创业体验提升创新创业意识；线上教学和线下指导形成配套，切实帮扶学生创新创业实践。</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01774F6A" w14:textId="77777777" w:rsidR="00C7417F" w:rsidRDefault="00C7417F" w:rsidP="00C7417F">
            <w:pPr>
              <w:ind w:firstLineChars="200" w:firstLine="440"/>
              <w:rPr>
                <w:color w:val="000000"/>
                <w:sz w:val="22"/>
              </w:rPr>
            </w:pPr>
            <w:proofErr w:type="gramStart"/>
            <w:r w:rsidRPr="00381009">
              <w:rPr>
                <w:rFonts w:ascii="宋体" w:eastAsia="宋体" w:hAnsi="宋体" w:cs="宋体"/>
                <w:color w:val="000000"/>
                <w:kern w:val="0"/>
                <w:sz w:val="22"/>
              </w:rPr>
              <w:t>乔宝刚</w:t>
            </w:r>
            <w:proofErr w:type="gramEnd"/>
            <w:r>
              <w:rPr>
                <w:rFonts w:ascii="宋体" w:eastAsia="宋体" w:hAnsi="宋体" w:cs="宋体" w:hint="eastAsia"/>
                <w:color w:val="000000"/>
                <w:kern w:val="0"/>
                <w:sz w:val="22"/>
              </w:rPr>
              <w:t>：</w:t>
            </w:r>
            <w:r w:rsidRPr="00381009">
              <w:rPr>
                <w:rFonts w:ascii="宋体" w:eastAsia="宋体" w:hAnsi="宋体" w:cs="宋体"/>
                <w:color w:val="000000"/>
                <w:kern w:val="0"/>
                <w:sz w:val="22"/>
              </w:rPr>
              <w:t>管理学博士</w:t>
            </w:r>
            <w:r w:rsidRPr="00381009">
              <w:rPr>
                <w:rFonts w:ascii="宋体" w:eastAsia="宋体" w:hAnsi="宋体" w:cs="宋体" w:hint="eastAsia"/>
                <w:color w:val="000000"/>
                <w:kern w:val="0"/>
                <w:sz w:val="22"/>
              </w:rPr>
              <w:t>，</w:t>
            </w:r>
            <w:r w:rsidRPr="00381009">
              <w:rPr>
                <w:rFonts w:ascii="宋体" w:eastAsia="宋体" w:hAnsi="宋体" w:cs="宋体"/>
                <w:color w:val="000000"/>
                <w:kern w:val="0"/>
                <w:sz w:val="22"/>
              </w:rPr>
              <w:t>中国海洋大学管理学院副院长</w:t>
            </w:r>
            <w:r w:rsidRPr="00381009">
              <w:rPr>
                <w:rFonts w:ascii="宋体" w:eastAsia="宋体" w:hAnsi="宋体" w:cs="宋体" w:hint="eastAsia"/>
                <w:color w:val="000000"/>
                <w:kern w:val="0"/>
                <w:sz w:val="22"/>
              </w:rPr>
              <w:t>，</w:t>
            </w:r>
            <w:r w:rsidRPr="00381009">
              <w:rPr>
                <w:rFonts w:ascii="宋体" w:eastAsia="宋体" w:hAnsi="宋体" w:cs="宋体"/>
                <w:color w:val="000000"/>
                <w:kern w:val="0"/>
                <w:sz w:val="22"/>
              </w:rPr>
              <w:t>海尔集团“未来合伙人”首席顾问</w:t>
            </w:r>
            <w:r>
              <w:rPr>
                <w:rFonts w:ascii="宋体" w:eastAsia="宋体" w:hAnsi="宋体" w:cs="宋体" w:hint="eastAsia"/>
                <w:color w:val="000000"/>
                <w:kern w:val="0"/>
                <w:sz w:val="22"/>
              </w:rPr>
              <w:t>，</w:t>
            </w:r>
            <w:r w:rsidRPr="00381009">
              <w:rPr>
                <w:rFonts w:ascii="宋体" w:eastAsia="宋体" w:hAnsi="宋体" w:cs="宋体"/>
                <w:color w:val="000000"/>
                <w:kern w:val="0"/>
                <w:sz w:val="22"/>
              </w:rPr>
              <w:t>国家精品课负责人</w:t>
            </w:r>
            <w:r>
              <w:rPr>
                <w:rFonts w:ascii="宋体" w:eastAsia="宋体" w:hAnsi="宋体" w:cs="宋体" w:hint="eastAsia"/>
                <w:color w:val="000000"/>
                <w:kern w:val="0"/>
                <w:sz w:val="22"/>
              </w:rPr>
              <w:t>。</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E3607" w14:textId="77777777"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color w:val="000000"/>
                <w:kern w:val="0"/>
                <w:sz w:val="22"/>
              </w:rPr>
              <w:t>1.5</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B7DF0" w14:textId="77777777" w:rsidR="00C7417F" w:rsidRPr="00BC22DA"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文化素质类（经济管理）或创新创业类</w:t>
            </w:r>
          </w:p>
        </w:tc>
        <w:tc>
          <w:tcPr>
            <w:tcW w:w="1796" w:type="dxa"/>
            <w:tcBorders>
              <w:top w:val="single" w:sz="4" w:space="0" w:color="auto"/>
              <w:left w:val="single" w:sz="4" w:space="0" w:color="auto"/>
              <w:bottom w:val="single" w:sz="4" w:space="0" w:color="auto"/>
              <w:right w:val="single" w:sz="4" w:space="0" w:color="auto"/>
            </w:tcBorders>
            <w:vAlign w:val="center"/>
          </w:tcPr>
          <w:p w14:paraId="6B7B4BDB" w14:textId="77777777" w:rsidR="00C7417F" w:rsidRPr="00E37340"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智慧树</w:t>
            </w:r>
          </w:p>
        </w:tc>
      </w:tr>
      <w:tr w:rsidR="00C7417F" w:rsidRPr="00E37340" w14:paraId="44FC3A02" w14:textId="77777777" w:rsidTr="003376A2">
        <w:trPr>
          <w:trHeight w:val="1691"/>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BB959" w14:textId="49BF2B8E" w:rsidR="00C7417F" w:rsidRDefault="00C7417F" w:rsidP="00C7417F">
            <w:pPr>
              <w:widowControl/>
              <w:jc w:val="center"/>
              <w:rPr>
                <w:color w:val="000000"/>
                <w:sz w:val="22"/>
              </w:rPr>
            </w:pPr>
            <w:r>
              <w:rPr>
                <w:color w:val="000000"/>
                <w:sz w:val="22"/>
              </w:rPr>
              <w:t>15</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14:paraId="6DA26611" w14:textId="2146AEF5" w:rsidR="00C7417F" w:rsidRPr="003A6B9F" w:rsidRDefault="00C7417F" w:rsidP="00C7417F">
            <w:r w:rsidRPr="00545B2E">
              <w:rPr>
                <w:rFonts w:hint="eastAsia"/>
              </w:rPr>
              <w:t>《论语》导读（复旦版）</w:t>
            </w:r>
          </w:p>
        </w:tc>
        <w:tc>
          <w:tcPr>
            <w:tcW w:w="4806" w:type="dxa"/>
            <w:tcBorders>
              <w:top w:val="single" w:sz="4" w:space="0" w:color="auto"/>
              <w:left w:val="single" w:sz="4" w:space="0" w:color="auto"/>
              <w:bottom w:val="single" w:sz="4" w:space="0" w:color="auto"/>
              <w:right w:val="single" w:sz="4" w:space="0" w:color="auto"/>
            </w:tcBorders>
            <w:shd w:val="clear" w:color="auto" w:fill="auto"/>
            <w:vAlign w:val="center"/>
          </w:tcPr>
          <w:p w14:paraId="0A32991C" w14:textId="6B35118C" w:rsidR="00C7417F" w:rsidRPr="00EA5343" w:rsidRDefault="00EA5343" w:rsidP="00C7417F">
            <w:pPr>
              <w:ind w:firstLineChars="200" w:firstLine="420"/>
            </w:pPr>
            <w:r w:rsidRPr="00EA5343">
              <w:rPr>
                <w:rFonts w:hint="eastAsia"/>
              </w:rPr>
              <w:t>本课程为复旦经典导读类课程，介绍了儒学产生的历史背景、孔子的生平。通过阅读原文，使学生全面掌握孔子的思想，进而结合现实，讨论儒学的现代意义，激发学生的思考，体悟其精神气韵，培养学生们对传统文化的正确认识。</w:t>
            </w:r>
          </w:p>
        </w:tc>
        <w:tc>
          <w:tcPr>
            <w:tcW w:w="3856" w:type="dxa"/>
            <w:tcBorders>
              <w:top w:val="single" w:sz="4" w:space="0" w:color="auto"/>
              <w:left w:val="single" w:sz="4" w:space="0" w:color="auto"/>
              <w:bottom w:val="single" w:sz="4" w:space="0" w:color="auto"/>
              <w:right w:val="single" w:sz="4" w:space="0" w:color="auto"/>
            </w:tcBorders>
            <w:shd w:val="clear" w:color="auto" w:fill="auto"/>
            <w:vAlign w:val="center"/>
          </w:tcPr>
          <w:p w14:paraId="52286F42" w14:textId="00D039C9" w:rsidR="00C7417F" w:rsidRPr="00EA5343" w:rsidRDefault="00EA5343" w:rsidP="00C7417F">
            <w:pPr>
              <w:ind w:firstLineChars="200" w:firstLine="420"/>
            </w:pPr>
            <w:r w:rsidRPr="00EA5343">
              <w:rPr>
                <w:rFonts w:hint="eastAsia"/>
              </w:rPr>
              <w:t>张汝伦</w:t>
            </w:r>
            <w:r>
              <w:rPr>
                <w:rFonts w:hint="eastAsia"/>
              </w:rPr>
              <w:t>：</w:t>
            </w:r>
            <w:r w:rsidRPr="00EA5343">
              <w:rPr>
                <w:rFonts w:hint="eastAsia"/>
              </w:rPr>
              <w:t>复旦大学特聘教授，复旦大学哲学学院中国哲学教研室主任。</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117A2" w14:textId="677149C5" w:rsidR="00C7417F" w:rsidRPr="003A6B9F" w:rsidRDefault="00C7417F" w:rsidP="00C7417F">
            <w:pPr>
              <w:jc w:val="cente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487D5" w14:textId="0027E78E" w:rsidR="00C7417F" w:rsidRPr="003A6B9F" w:rsidRDefault="00C7417F" w:rsidP="00C7417F">
            <w:pPr>
              <w:jc w:val="cente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r>
              <w:rPr>
                <w:rFonts w:ascii="宋体" w:eastAsia="宋体" w:hAnsi="宋体" w:cs="宋体" w:hint="eastAsia"/>
                <w:color w:val="000000"/>
                <w:kern w:val="0"/>
                <w:sz w:val="22"/>
              </w:rPr>
              <w:t>（文化历史）</w:t>
            </w:r>
          </w:p>
        </w:tc>
        <w:tc>
          <w:tcPr>
            <w:tcW w:w="1796" w:type="dxa"/>
            <w:tcBorders>
              <w:top w:val="single" w:sz="4" w:space="0" w:color="auto"/>
              <w:left w:val="single" w:sz="4" w:space="0" w:color="auto"/>
              <w:bottom w:val="single" w:sz="4" w:space="0" w:color="auto"/>
              <w:right w:val="single" w:sz="4" w:space="0" w:color="auto"/>
            </w:tcBorders>
            <w:vAlign w:val="center"/>
          </w:tcPr>
          <w:p w14:paraId="7A4BB218" w14:textId="63A2E2D8" w:rsidR="00C7417F" w:rsidRDefault="00C7417F" w:rsidP="00C7417F">
            <w:pPr>
              <w:ind w:firstLineChars="100" w:firstLine="220"/>
              <w:jc w:val="center"/>
            </w:pPr>
            <w:r>
              <w:rPr>
                <w:rFonts w:ascii="宋体" w:eastAsia="宋体" w:hAnsi="宋体" w:cs="宋体" w:hint="eastAsia"/>
                <w:color w:val="000000"/>
                <w:kern w:val="0"/>
                <w:sz w:val="22"/>
              </w:rPr>
              <w:t>超星（尔雅）</w:t>
            </w:r>
          </w:p>
        </w:tc>
      </w:tr>
      <w:tr w:rsidR="00C7417F" w:rsidRPr="00E37340" w14:paraId="79C6DA23" w14:textId="77777777" w:rsidTr="003376A2">
        <w:trPr>
          <w:trHeight w:val="197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A272F" w14:textId="292F2584" w:rsidR="00C7417F" w:rsidRDefault="00C7417F" w:rsidP="00C7417F">
            <w:pPr>
              <w:widowControl/>
              <w:jc w:val="center"/>
              <w:rPr>
                <w:color w:val="000000"/>
                <w:sz w:val="22"/>
              </w:rPr>
            </w:pPr>
            <w:r>
              <w:rPr>
                <w:rFonts w:hint="eastAsia"/>
                <w:color w:val="000000"/>
                <w:sz w:val="22"/>
              </w:rPr>
              <w:lastRenderedPageBreak/>
              <w:t>1</w:t>
            </w:r>
            <w:r>
              <w:rPr>
                <w:color w:val="000000"/>
                <w:sz w:val="22"/>
              </w:rPr>
              <w:t>6</w:t>
            </w:r>
          </w:p>
        </w:tc>
        <w:tc>
          <w:tcPr>
            <w:tcW w:w="1261" w:type="dxa"/>
            <w:tcBorders>
              <w:top w:val="single" w:sz="4" w:space="0" w:color="auto"/>
              <w:left w:val="nil"/>
              <w:bottom w:val="single" w:sz="4" w:space="0" w:color="auto"/>
              <w:right w:val="single" w:sz="4" w:space="0" w:color="auto"/>
            </w:tcBorders>
            <w:shd w:val="clear" w:color="auto" w:fill="auto"/>
            <w:vAlign w:val="center"/>
          </w:tcPr>
          <w:p w14:paraId="06CE025B" w14:textId="2EFAFD3A" w:rsidR="00C7417F" w:rsidRPr="00F94D01" w:rsidRDefault="00C7417F" w:rsidP="00C7417F">
            <w:r w:rsidRPr="00824E41">
              <w:rPr>
                <w:rFonts w:hint="eastAsia"/>
              </w:rPr>
              <w:t>《资治通鉴》导读</w:t>
            </w:r>
          </w:p>
        </w:tc>
        <w:tc>
          <w:tcPr>
            <w:tcW w:w="4806" w:type="dxa"/>
            <w:tcBorders>
              <w:top w:val="single" w:sz="4" w:space="0" w:color="auto"/>
              <w:left w:val="nil"/>
              <w:bottom w:val="single" w:sz="4" w:space="0" w:color="auto"/>
              <w:right w:val="single" w:sz="4" w:space="0" w:color="auto"/>
            </w:tcBorders>
            <w:shd w:val="clear" w:color="auto" w:fill="auto"/>
            <w:vAlign w:val="center"/>
          </w:tcPr>
          <w:p w14:paraId="283D0D17" w14:textId="530F4EAD" w:rsidR="00C7417F" w:rsidRPr="00EA5343" w:rsidRDefault="00EA5343" w:rsidP="00C7417F">
            <w:pPr>
              <w:ind w:firstLineChars="200" w:firstLine="420"/>
            </w:pPr>
            <w:r w:rsidRPr="00EA5343">
              <w:rPr>
                <w:rFonts w:hint="eastAsia"/>
              </w:rPr>
              <w:t>风起云涌的权谋之才，跌宕缜密的用兵之道，精妙绝伦的读心之术，《资治通鉴》自成书以来便成为历代帝王将相和文人骚客的争读之书。本课程从《资治通鉴》的编修与成书讲起，以纪年与正统、怪力与规则、开拓与守成为线索，探讨历史上的政治、军事、民族、经济等议题，引导学生客观评价历史，以古鉴今，读史明智。</w:t>
            </w:r>
          </w:p>
        </w:tc>
        <w:tc>
          <w:tcPr>
            <w:tcW w:w="3856" w:type="dxa"/>
            <w:tcBorders>
              <w:top w:val="single" w:sz="4" w:space="0" w:color="auto"/>
              <w:left w:val="nil"/>
              <w:bottom w:val="single" w:sz="4" w:space="0" w:color="auto"/>
              <w:right w:val="single" w:sz="4" w:space="0" w:color="auto"/>
            </w:tcBorders>
            <w:shd w:val="clear" w:color="auto" w:fill="auto"/>
            <w:vAlign w:val="center"/>
          </w:tcPr>
          <w:p w14:paraId="492BEF64" w14:textId="02D54CD6" w:rsidR="00C7417F" w:rsidRPr="00EA5343" w:rsidRDefault="00EA5343" w:rsidP="00C7417F">
            <w:pPr>
              <w:ind w:firstLineChars="200" w:firstLine="420"/>
            </w:pPr>
            <w:r w:rsidRPr="00EA5343">
              <w:rPr>
                <w:rFonts w:hint="eastAsia"/>
              </w:rPr>
              <w:t>姜鵬</w:t>
            </w:r>
            <w:r>
              <w:rPr>
                <w:rFonts w:hint="eastAsia"/>
              </w:rPr>
              <w:t>：</w:t>
            </w:r>
            <w:r w:rsidRPr="00EA5343">
              <w:rPr>
                <w:rFonts w:hint="eastAsia"/>
              </w:rPr>
              <w:t>复旦大学副教授。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BA678" w14:textId="28181AF7"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7E2CF3" w14:textId="3FCF39EA"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r>
              <w:rPr>
                <w:rFonts w:ascii="宋体" w:eastAsia="宋体" w:hAnsi="宋体" w:cs="宋体" w:hint="eastAsia"/>
                <w:color w:val="000000"/>
                <w:kern w:val="0"/>
                <w:sz w:val="22"/>
              </w:rPr>
              <w:t>（文化历史）</w:t>
            </w:r>
          </w:p>
        </w:tc>
        <w:tc>
          <w:tcPr>
            <w:tcW w:w="1796" w:type="dxa"/>
            <w:tcBorders>
              <w:top w:val="single" w:sz="4" w:space="0" w:color="auto"/>
              <w:left w:val="single" w:sz="4" w:space="0" w:color="auto"/>
              <w:bottom w:val="single" w:sz="4" w:space="0" w:color="auto"/>
              <w:right w:val="single" w:sz="4" w:space="0" w:color="auto"/>
            </w:tcBorders>
            <w:vAlign w:val="center"/>
          </w:tcPr>
          <w:p w14:paraId="088F3A93" w14:textId="392E8483"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超星（尔雅）</w:t>
            </w:r>
          </w:p>
        </w:tc>
      </w:tr>
      <w:tr w:rsidR="00C7417F" w:rsidRPr="00E37340" w14:paraId="0D781874" w14:textId="77777777" w:rsidTr="003376A2">
        <w:trPr>
          <w:trHeight w:val="197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AB6E85" w14:textId="0CF8EAA8" w:rsidR="00C7417F" w:rsidRDefault="00C7417F" w:rsidP="00C7417F">
            <w:pPr>
              <w:widowControl/>
              <w:jc w:val="center"/>
              <w:rPr>
                <w:color w:val="000000"/>
                <w:sz w:val="22"/>
              </w:rPr>
            </w:pPr>
            <w:r>
              <w:rPr>
                <w:rFonts w:hint="eastAsia"/>
                <w:color w:val="000000"/>
                <w:sz w:val="22"/>
              </w:rPr>
              <w:t>1</w:t>
            </w:r>
            <w:r>
              <w:rPr>
                <w:color w:val="000000"/>
                <w:sz w:val="22"/>
              </w:rPr>
              <w:t>7</w:t>
            </w:r>
          </w:p>
        </w:tc>
        <w:tc>
          <w:tcPr>
            <w:tcW w:w="1261" w:type="dxa"/>
            <w:tcBorders>
              <w:top w:val="single" w:sz="4" w:space="0" w:color="auto"/>
              <w:left w:val="nil"/>
              <w:bottom w:val="single" w:sz="4" w:space="0" w:color="auto"/>
              <w:right w:val="single" w:sz="4" w:space="0" w:color="auto"/>
            </w:tcBorders>
            <w:shd w:val="clear" w:color="auto" w:fill="auto"/>
            <w:vAlign w:val="center"/>
          </w:tcPr>
          <w:p w14:paraId="37BBBD42" w14:textId="37C9461B" w:rsidR="00C7417F" w:rsidRPr="009B57C1" w:rsidRDefault="00C7417F" w:rsidP="00C7417F">
            <w:r w:rsidRPr="00B711C4">
              <w:rPr>
                <w:rFonts w:hint="eastAsia"/>
              </w:rPr>
              <w:t>《三国志》导读</w:t>
            </w:r>
          </w:p>
        </w:tc>
        <w:tc>
          <w:tcPr>
            <w:tcW w:w="4806" w:type="dxa"/>
            <w:tcBorders>
              <w:top w:val="single" w:sz="4" w:space="0" w:color="auto"/>
              <w:left w:val="nil"/>
              <w:bottom w:val="single" w:sz="4" w:space="0" w:color="auto"/>
              <w:right w:val="single" w:sz="4" w:space="0" w:color="auto"/>
            </w:tcBorders>
            <w:shd w:val="clear" w:color="auto" w:fill="auto"/>
            <w:vAlign w:val="center"/>
          </w:tcPr>
          <w:p w14:paraId="385857C1" w14:textId="03F14D88" w:rsidR="00C7417F" w:rsidRPr="00EA5343" w:rsidRDefault="00EA5343" w:rsidP="00EA5343">
            <w:pPr>
              <w:widowControl/>
              <w:spacing w:line="240" w:lineRule="atLeast"/>
              <w:ind w:firstLineChars="200" w:firstLine="420"/>
            </w:pPr>
            <w:r w:rsidRPr="00EA5343">
              <w:rPr>
                <w:rFonts w:hint="eastAsia"/>
              </w:rPr>
              <w:t>本课采用新的历史视角、吸收新的学术成果，兼顾文献学的方法，以《三国志》中曹操父子、卞皇后及甄氏等十篇传记为中心，用深入浅出的方式讲述三国的历史。与传统历史、史学史或通俗小说的讲法有别，戴燕教授是依据对《三国志》文本的具体解读，并借助政治史、女性史、文学史、思想史、医学史、民族史、东亚史等相应的视角，来复原陈寿笔下三国史绚烂恢弘的画面，帮助学生回溯过去，感悟三国。</w:t>
            </w:r>
          </w:p>
        </w:tc>
        <w:tc>
          <w:tcPr>
            <w:tcW w:w="3856" w:type="dxa"/>
            <w:tcBorders>
              <w:top w:val="single" w:sz="4" w:space="0" w:color="auto"/>
              <w:left w:val="nil"/>
              <w:bottom w:val="single" w:sz="4" w:space="0" w:color="auto"/>
              <w:right w:val="single" w:sz="4" w:space="0" w:color="auto"/>
            </w:tcBorders>
            <w:shd w:val="clear" w:color="auto" w:fill="auto"/>
            <w:vAlign w:val="center"/>
          </w:tcPr>
          <w:p w14:paraId="302B6B98" w14:textId="5EEFD6B6" w:rsidR="00C7417F" w:rsidRPr="00EA5343" w:rsidRDefault="00EA5343" w:rsidP="00C7417F">
            <w:pPr>
              <w:ind w:firstLineChars="200" w:firstLine="420"/>
            </w:pPr>
            <w:r w:rsidRPr="00EA5343">
              <w:rPr>
                <w:rFonts w:hint="eastAsia"/>
              </w:rPr>
              <w:t>戴燕</w:t>
            </w:r>
            <w:r>
              <w:rPr>
                <w:rFonts w:hint="eastAsia"/>
              </w:rPr>
              <w:t>：</w:t>
            </w:r>
            <w:r w:rsidRPr="00EA5343">
              <w:rPr>
                <w:rFonts w:hint="eastAsia"/>
              </w:rPr>
              <w:t>复旦大学教授。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B6FF4" w14:textId="1A824F36"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.5</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928CEC" w14:textId="142580DE"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r>
              <w:rPr>
                <w:rFonts w:ascii="宋体" w:eastAsia="宋体" w:hAnsi="宋体" w:cs="宋体" w:hint="eastAsia"/>
                <w:color w:val="000000"/>
                <w:kern w:val="0"/>
                <w:sz w:val="22"/>
              </w:rPr>
              <w:t>（文化历史）</w:t>
            </w:r>
          </w:p>
        </w:tc>
        <w:tc>
          <w:tcPr>
            <w:tcW w:w="1796" w:type="dxa"/>
            <w:tcBorders>
              <w:top w:val="single" w:sz="4" w:space="0" w:color="auto"/>
              <w:left w:val="single" w:sz="4" w:space="0" w:color="auto"/>
              <w:bottom w:val="single" w:sz="4" w:space="0" w:color="auto"/>
              <w:right w:val="single" w:sz="4" w:space="0" w:color="auto"/>
            </w:tcBorders>
            <w:vAlign w:val="center"/>
          </w:tcPr>
          <w:p w14:paraId="58353D28" w14:textId="7EC43C0C"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超星（尔雅）</w:t>
            </w:r>
          </w:p>
        </w:tc>
      </w:tr>
      <w:tr w:rsidR="00C7417F" w:rsidRPr="00E37340" w14:paraId="727742E6" w14:textId="77777777" w:rsidTr="003376A2">
        <w:trPr>
          <w:trHeight w:val="197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EC35A" w14:textId="4E0D4B34" w:rsidR="00C7417F" w:rsidRDefault="00C7417F" w:rsidP="00C7417F">
            <w:pPr>
              <w:widowControl/>
              <w:jc w:val="center"/>
              <w:rPr>
                <w:color w:val="000000"/>
                <w:sz w:val="22"/>
              </w:rPr>
            </w:pPr>
            <w:r>
              <w:rPr>
                <w:color w:val="000000"/>
                <w:sz w:val="22"/>
              </w:rPr>
              <w:t>18</w:t>
            </w:r>
          </w:p>
        </w:tc>
        <w:tc>
          <w:tcPr>
            <w:tcW w:w="1261" w:type="dxa"/>
            <w:tcBorders>
              <w:top w:val="single" w:sz="4" w:space="0" w:color="auto"/>
              <w:left w:val="nil"/>
              <w:bottom w:val="single" w:sz="4" w:space="0" w:color="auto"/>
              <w:right w:val="single" w:sz="4" w:space="0" w:color="auto"/>
            </w:tcBorders>
            <w:shd w:val="clear" w:color="auto" w:fill="auto"/>
            <w:vAlign w:val="center"/>
          </w:tcPr>
          <w:p w14:paraId="0FA929CB" w14:textId="517193AC" w:rsidR="00C7417F" w:rsidRPr="00545B2E" w:rsidRDefault="00C7417F" w:rsidP="00C7417F">
            <w:r w:rsidRPr="00230169">
              <w:rPr>
                <w:rFonts w:hint="eastAsia"/>
              </w:rPr>
              <w:t>西学经典：修昔底德《战争志》</w:t>
            </w:r>
          </w:p>
        </w:tc>
        <w:tc>
          <w:tcPr>
            <w:tcW w:w="4806" w:type="dxa"/>
            <w:tcBorders>
              <w:top w:val="single" w:sz="4" w:space="0" w:color="auto"/>
              <w:left w:val="nil"/>
              <w:bottom w:val="single" w:sz="4" w:space="0" w:color="auto"/>
              <w:right w:val="single" w:sz="4" w:space="0" w:color="auto"/>
            </w:tcBorders>
            <w:shd w:val="clear" w:color="auto" w:fill="auto"/>
            <w:vAlign w:val="center"/>
          </w:tcPr>
          <w:p w14:paraId="67B4F8E8" w14:textId="2EACFC63" w:rsidR="00C7417F" w:rsidRPr="00EA5343" w:rsidRDefault="00EA5343" w:rsidP="00C7417F">
            <w:pPr>
              <w:ind w:firstLineChars="200" w:firstLine="420"/>
            </w:pPr>
            <w:r w:rsidRPr="00EA5343">
              <w:rPr>
                <w:rFonts w:hint="eastAsia"/>
              </w:rPr>
              <w:t>本课程以雅典帝国的盛衰为线索，结合《伯罗奔尼撒战争史》引导学生探讨雅典帝国盛衰的根源和启示，进而理解修昔底德的战争叙事背后具有普遍价值的政治理论。</w:t>
            </w:r>
          </w:p>
        </w:tc>
        <w:tc>
          <w:tcPr>
            <w:tcW w:w="3856" w:type="dxa"/>
            <w:tcBorders>
              <w:top w:val="single" w:sz="4" w:space="0" w:color="auto"/>
              <w:left w:val="nil"/>
              <w:bottom w:val="single" w:sz="4" w:space="0" w:color="auto"/>
              <w:right w:val="single" w:sz="4" w:space="0" w:color="auto"/>
            </w:tcBorders>
            <w:shd w:val="clear" w:color="auto" w:fill="auto"/>
            <w:vAlign w:val="center"/>
          </w:tcPr>
          <w:p w14:paraId="24BDC3E9" w14:textId="6A3D4A9B" w:rsidR="00C7417F" w:rsidRPr="00545B2E" w:rsidRDefault="00EA5343" w:rsidP="00C7417F">
            <w:pPr>
              <w:ind w:firstLineChars="200" w:firstLine="420"/>
            </w:pPr>
            <w:r w:rsidRPr="00EA5343">
              <w:rPr>
                <w:rFonts w:hint="eastAsia"/>
              </w:rPr>
              <w:t>任军锋</w:t>
            </w:r>
            <w:r>
              <w:rPr>
                <w:rFonts w:hint="eastAsia"/>
              </w:rPr>
              <w:t>：</w:t>
            </w:r>
            <w:r w:rsidRPr="00EA5343">
              <w:rPr>
                <w:rFonts w:hint="eastAsia"/>
              </w:rPr>
              <w:t>复旦大学国际关系与公共事务学院政治学系教授。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17D24" w14:textId="2C4FD08B"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FA8A18" w14:textId="0D003EB7"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r>
              <w:rPr>
                <w:rFonts w:ascii="宋体" w:eastAsia="宋体" w:hAnsi="宋体" w:cs="宋体" w:hint="eastAsia"/>
                <w:color w:val="000000"/>
                <w:kern w:val="0"/>
                <w:sz w:val="22"/>
              </w:rPr>
              <w:t>（文化历史）</w:t>
            </w:r>
          </w:p>
        </w:tc>
        <w:tc>
          <w:tcPr>
            <w:tcW w:w="1796" w:type="dxa"/>
            <w:tcBorders>
              <w:top w:val="single" w:sz="4" w:space="0" w:color="auto"/>
              <w:left w:val="single" w:sz="4" w:space="0" w:color="auto"/>
              <w:bottom w:val="single" w:sz="4" w:space="0" w:color="auto"/>
              <w:right w:val="single" w:sz="4" w:space="0" w:color="auto"/>
            </w:tcBorders>
            <w:vAlign w:val="center"/>
          </w:tcPr>
          <w:p w14:paraId="3290A784" w14:textId="4CCAEDD6"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超星（尔雅）</w:t>
            </w:r>
          </w:p>
        </w:tc>
      </w:tr>
      <w:tr w:rsidR="00C7417F" w:rsidRPr="00E37340" w14:paraId="41B35B17" w14:textId="77777777" w:rsidTr="003376A2">
        <w:trPr>
          <w:trHeight w:val="197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4E6A7D" w14:textId="446179FB" w:rsidR="00C7417F" w:rsidRPr="0096547F" w:rsidRDefault="00C7417F" w:rsidP="00C7417F">
            <w:pPr>
              <w:widowControl/>
              <w:jc w:val="center"/>
              <w:rPr>
                <w:color w:val="000000"/>
                <w:sz w:val="22"/>
              </w:rPr>
            </w:pPr>
            <w:r>
              <w:rPr>
                <w:color w:val="000000"/>
                <w:sz w:val="22"/>
              </w:rPr>
              <w:lastRenderedPageBreak/>
              <w:t>19</w:t>
            </w:r>
          </w:p>
        </w:tc>
        <w:tc>
          <w:tcPr>
            <w:tcW w:w="1261" w:type="dxa"/>
            <w:tcBorders>
              <w:top w:val="single" w:sz="4" w:space="0" w:color="auto"/>
              <w:left w:val="nil"/>
              <w:bottom w:val="single" w:sz="4" w:space="0" w:color="auto"/>
              <w:right w:val="single" w:sz="4" w:space="0" w:color="auto"/>
            </w:tcBorders>
            <w:shd w:val="clear" w:color="auto" w:fill="auto"/>
            <w:vAlign w:val="center"/>
          </w:tcPr>
          <w:p w14:paraId="2F581DD8" w14:textId="10950DDB" w:rsidR="00C7417F" w:rsidRPr="00824E41" w:rsidRDefault="00C7417F" w:rsidP="00C7417F">
            <w:r w:rsidRPr="005B4A96">
              <w:rPr>
                <w:rFonts w:hint="eastAsia"/>
              </w:rPr>
              <w:t>精读《未来简史》</w:t>
            </w:r>
          </w:p>
        </w:tc>
        <w:tc>
          <w:tcPr>
            <w:tcW w:w="4806" w:type="dxa"/>
            <w:tcBorders>
              <w:top w:val="single" w:sz="4" w:space="0" w:color="auto"/>
              <w:left w:val="nil"/>
              <w:bottom w:val="single" w:sz="4" w:space="0" w:color="auto"/>
              <w:right w:val="single" w:sz="4" w:space="0" w:color="auto"/>
            </w:tcBorders>
            <w:shd w:val="clear" w:color="auto" w:fill="auto"/>
            <w:vAlign w:val="center"/>
          </w:tcPr>
          <w:p w14:paraId="627DB88A" w14:textId="16F638AC" w:rsidR="00C7417F" w:rsidRPr="00EA5343" w:rsidRDefault="00EA5343" w:rsidP="00C7417F">
            <w:pPr>
              <w:ind w:firstLineChars="200" w:firstLine="420"/>
            </w:pPr>
            <w:r w:rsidRPr="00EA5343">
              <w:rPr>
                <w:rFonts w:hint="eastAsia"/>
              </w:rPr>
              <w:t>未来，人类将面临着三大问题：生物本身就是算法，生命是不断处理数据的过程；意识与智能的分离；拥有大数据积累的外部环境将比我们自己更了解自己。如何看待这三大问题以及如何采取应对措施，将直接影响着人类未来的发展。全球瞩目的新锐历史学家尤瓦尔·赫拉利，在其著作《人类简史》畅销全球后，再一次用宏大视角审视人类的命运将走向何处的伟大议题。在未来的世界里，人类将以什么姿态生存？答案，或许就在这本书里。让我们在复旦大学</w:t>
            </w:r>
            <w:proofErr w:type="gramStart"/>
            <w:r w:rsidRPr="00EA5343">
              <w:rPr>
                <w:rFonts w:hint="eastAsia"/>
              </w:rPr>
              <w:t>俞</w:t>
            </w:r>
            <w:proofErr w:type="gramEnd"/>
            <w:r w:rsidRPr="00EA5343">
              <w:rPr>
                <w:rFonts w:hint="eastAsia"/>
              </w:rPr>
              <w:t>洪波教授的引导下，共同来阅读这部作品，打开通往未来世界的大门，找到解锁人类命运谜题的钥匙。</w:t>
            </w:r>
          </w:p>
        </w:tc>
        <w:tc>
          <w:tcPr>
            <w:tcW w:w="3856" w:type="dxa"/>
            <w:tcBorders>
              <w:top w:val="single" w:sz="4" w:space="0" w:color="auto"/>
              <w:left w:val="nil"/>
              <w:bottom w:val="single" w:sz="4" w:space="0" w:color="auto"/>
              <w:right w:val="single" w:sz="4" w:space="0" w:color="auto"/>
            </w:tcBorders>
            <w:shd w:val="clear" w:color="auto" w:fill="auto"/>
            <w:vAlign w:val="center"/>
          </w:tcPr>
          <w:p w14:paraId="0C1D7481" w14:textId="0FA109E3" w:rsidR="00C7417F" w:rsidRPr="00EA5343" w:rsidRDefault="00EA5343" w:rsidP="00C7417F">
            <w:pPr>
              <w:ind w:firstLineChars="200" w:firstLine="420"/>
            </w:pPr>
            <w:proofErr w:type="gramStart"/>
            <w:r w:rsidRPr="00EA5343">
              <w:rPr>
                <w:rFonts w:hint="eastAsia"/>
              </w:rPr>
              <w:t>俞</w:t>
            </w:r>
            <w:proofErr w:type="gramEnd"/>
            <w:r w:rsidRPr="00EA5343">
              <w:rPr>
                <w:rFonts w:hint="eastAsia"/>
              </w:rPr>
              <w:t>洪波</w:t>
            </w:r>
            <w:r w:rsidR="001A2245">
              <w:rPr>
                <w:rFonts w:hint="eastAsia"/>
              </w:rPr>
              <w:t>：</w:t>
            </w:r>
            <w:r w:rsidRPr="00EA5343">
              <w:rPr>
                <w:rFonts w:hint="eastAsia"/>
              </w:rPr>
              <w:t>复旦大学教授。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B41B1" w14:textId="32D02128"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4126C" w14:textId="7594BF7D"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w:t>
            </w:r>
            <w:r>
              <w:rPr>
                <w:rFonts w:ascii="宋体" w:eastAsia="宋体" w:hAnsi="宋体" w:cs="宋体"/>
                <w:color w:val="000000"/>
                <w:kern w:val="0"/>
                <w:sz w:val="22"/>
              </w:rPr>
              <w:t>素质类</w:t>
            </w:r>
            <w:r>
              <w:rPr>
                <w:rFonts w:ascii="宋体" w:eastAsia="宋体" w:hAnsi="宋体" w:cs="宋体" w:hint="eastAsia"/>
                <w:color w:val="000000"/>
                <w:kern w:val="0"/>
                <w:sz w:val="22"/>
              </w:rPr>
              <w:t>（哲学社会）</w:t>
            </w:r>
          </w:p>
        </w:tc>
        <w:tc>
          <w:tcPr>
            <w:tcW w:w="1796" w:type="dxa"/>
            <w:tcBorders>
              <w:top w:val="single" w:sz="4" w:space="0" w:color="auto"/>
              <w:left w:val="single" w:sz="4" w:space="0" w:color="auto"/>
              <w:bottom w:val="single" w:sz="4" w:space="0" w:color="auto"/>
              <w:right w:val="single" w:sz="4" w:space="0" w:color="auto"/>
            </w:tcBorders>
            <w:vAlign w:val="center"/>
          </w:tcPr>
          <w:p w14:paraId="53A37B05" w14:textId="1638E792"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超星（尔雅）</w:t>
            </w:r>
          </w:p>
        </w:tc>
      </w:tr>
      <w:tr w:rsidR="00C7417F" w:rsidRPr="00E37340" w14:paraId="08C8E839" w14:textId="77777777" w:rsidTr="003376A2">
        <w:trPr>
          <w:trHeight w:val="98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BA46E4" w14:textId="681511E9" w:rsidR="00C7417F" w:rsidRDefault="00C7417F" w:rsidP="00C7417F">
            <w:pPr>
              <w:widowControl/>
              <w:jc w:val="center"/>
              <w:rPr>
                <w:color w:val="000000"/>
                <w:sz w:val="22"/>
              </w:rPr>
            </w:pPr>
            <w:r>
              <w:rPr>
                <w:rFonts w:hint="eastAsia"/>
                <w:color w:val="000000"/>
                <w:sz w:val="22"/>
              </w:rPr>
              <w:t>2</w:t>
            </w:r>
            <w:r>
              <w:rPr>
                <w:color w:val="000000"/>
                <w:sz w:val="22"/>
              </w:rPr>
              <w:t>0</w:t>
            </w:r>
          </w:p>
        </w:tc>
        <w:tc>
          <w:tcPr>
            <w:tcW w:w="1261" w:type="dxa"/>
            <w:tcBorders>
              <w:top w:val="single" w:sz="4" w:space="0" w:color="auto"/>
              <w:left w:val="nil"/>
              <w:bottom w:val="single" w:sz="4" w:space="0" w:color="auto"/>
              <w:right w:val="single" w:sz="4" w:space="0" w:color="auto"/>
            </w:tcBorders>
            <w:shd w:val="clear" w:color="auto" w:fill="auto"/>
            <w:vAlign w:val="center"/>
          </w:tcPr>
          <w:p w14:paraId="3D3E61E2" w14:textId="4DC76F8A" w:rsidR="00C7417F" w:rsidRPr="00B711C4" w:rsidRDefault="00C7417F" w:rsidP="00C7417F">
            <w:r w:rsidRPr="008E222C">
              <w:rPr>
                <w:rFonts w:hint="eastAsia"/>
              </w:rPr>
              <w:t>走进创业</w:t>
            </w:r>
          </w:p>
        </w:tc>
        <w:tc>
          <w:tcPr>
            <w:tcW w:w="4806" w:type="dxa"/>
            <w:tcBorders>
              <w:top w:val="single" w:sz="4" w:space="0" w:color="auto"/>
              <w:left w:val="nil"/>
              <w:bottom w:val="single" w:sz="4" w:space="0" w:color="auto"/>
              <w:right w:val="single" w:sz="4" w:space="0" w:color="auto"/>
            </w:tcBorders>
            <w:shd w:val="clear" w:color="auto" w:fill="auto"/>
            <w:vAlign w:val="center"/>
          </w:tcPr>
          <w:p w14:paraId="1D3DF8C4" w14:textId="51E7B2CB" w:rsidR="00C7417F" w:rsidRPr="00EA5343" w:rsidRDefault="00EA5343" w:rsidP="00C7417F">
            <w:pPr>
              <w:ind w:firstLineChars="200" w:firstLine="420"/>
            </w:pPr>
            <w:r w:rsidRPr="00EA5343">
              <w:rPr>
                <w:rFonts w:hint="eastAsia"/>
              </w:rPr>
              <w:t>本课程是一门创业基础学习课程，通过对真实创业案例的剖析，帮助学习者了解创业企业从</w:t>
            </w:r>
            <w:r w:rsidRPr="00EA5343">
              <w:rPr>
                <w:rFonts w:hint="eastAsia"/>
              </w:rPr>
              <w:t>Start</w:t>
            </w:r>
            <w:r w:rsidRPr="00EA5343">
              <w:rPr>
                <w:rFonts w:hint="eastAsia"/>
              </w:rPr>
              <w:t>到</w:t>
            </w:r>
            <w:r w:rsidRPr="00EA5343">
              <w:rPr>
                <w:rFonts w:hint="eastAsia"/>
              </w:rPr>
              <w:t>Up</w:t>
            </w:r>
            <w:r w:rsidRPr="00EA5343">
              <w:rPr>
                <w:rFonts w:hint="eastAsia"/>
              </w:rPr>
              <w:t>的成长历程。课程内容包括创业起始、产品与客户、创业团队、创业融资和知识产权与法律。本课程的主讲教师都具有创业亲身经历和创业教育多年经验，力图以简捷和清晰的观点帮助学习者了解创业过程中面临的各种关键性问题和解决思路。</w:t>
            </w:r>
          </w:p>
        </w:tc>
        <w:tc>
          <w:tcPr>
            <w:tcW w:w="3856" w:type="dxa"/>
            <w:tcBorders>
              <w:top w:val="single" w:sz="4" w:space="0" w:color="auto"/>
              <w:left w:val="nil"/>
              <w:bottom w:val="single" w:sz="4" w:space="0" w:color="auto"/>
              <w:right w:val="single" w:sz="4" w:space="0" w:color="auto"/>
            </w:tcBorders>
            <w:shd w:val="clear" w:color="auto" w:fill="auto"/>
            <w:vAlign w:val="center"/>
          </w:tcPr>
          <w:p w14:paraId="25844CB2" w14:textId="04ABADD5" w:rsidR="00EA5343" w:rsidRDefault="00EA5343" w:rsidP="00EA5343">
            <w:pPr>
              <w:ind w:firstLineChars="200" w:firstLine="420"/>
            </w:pPr>
            <w:r>
              <w:rPr>
                <w:rFonts w:hint="eastAsia"/>
              </w:rPr>
              <w:t>王自强</w:t>
            </w:r>
            <w:r w:rsidR="001A2245">
              <w:rPr>
                <w:rFonts w:hint="eastAsia"/>
              </w:rPr>
              <w:t>：</w:t>
            </w:r>
            <w:r>
              <w:rPr>
                <w:rFonts w:hint="eastAsia"/>
              </w:rPr>
              <w:t>南京大学副教授。</w:t>
            </w:r>
            <w:r>
              <w:rPr>
                <w:rFonts w:hint="eastAsia"/>
              </w:rPr>
              <w:t xml:space="preserve"> </w:t>
            </w:r>
          </w:p>
          <w:p w14:paraId="6D7D2CA0" w14:textId="49386AE4" w:rsidR="00C7417F" w:rsidRPr="00EA5343" w:rsidRDefault="00EA5343" w:rsidP="00EA5343">
            <w:pPr>
              <w:ind w:firstLineChars="200" w:firstLine="420"/>
            </w:pPr>
            <w:r>
              <w:rPr>
                <w:rFonts w:hint="eastAsia"/>
              </w:rPr>
              <w:t>陶向南</w:t>
            </w:r>
            <w:r w:rsidR="001A2245">
              <w:rPr>
                <w:rFonts w:hint="eastAsia"/>
              </w:rPr>
              <w:t>：</w:t>
            </w:r>
            <w:r>
              <w:rPr>
                <w:rFonts w:hint="eastAsia"/>
              </w:rPr>
              <w:t>南京大学副教授。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5E384" w14:textId="1C5D91C2" w:rsidR="00C7417F" w:rsidRDefault="00C7417F" w:rsidP="00C7417F">
            <w:pPr>
              <w:widowControl/>
              <w:jc w:val="center"/>
              <w:rPr>
                <w:rFonts w:ascii="宋体" w:eastAsia="宋体" w:hAnsi="宋体" w:cs="宋体"/>
                <w:color w:val="000000"/>
                <w:kern w:val="0"/>
                <w:sz w:val="22"/>
              </w:rPr>
            </w:pPr>
            <w:r>
              <w:rPr>
                <w:rFonts w:ascii="宋体" w:eastAsia="宋体" w:hAnsi="宋体" w:cs="宋体"/>
                <w:color w:val="000000"/>
                <w:kern w:val="0"/>
                <w:sz w:val="22"/>
              </w:rPr>
              <w:t>1</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9646A6" w14:textId="38E259C6"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文化素质类（经济管理）或创新创业类</w:t>
            </w:r>
          </w:p>
        </w:tc>
        <w:tc>
          <w:tcPr>
            <w:tcW w:w="1796" w:type="dxa"/>
            <w:tcBorders>
              <w:top w:val="single" w:sz="4" w:space="0" w:color="auto"/>
              <w:left w:val="single" w:sz="4" w:space="0" w:color="auto"/>
              <w:bottom w:val="single" w:sz="4" w:space="0" w:color="auto"/>
              <w:right w:val="single" w:sz="4" w:space="0" w:color="auto"/>
            </w:tcBorders>
            <w:vAlign w:val="center"/>
          </w:tcPr>
          <w:p w14:paraId="6E212658" w14:textId="65F7E719"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超星（尔雅）</w:t>
            </w:r>
          </w:p>
        </w:tc>
      </w:tr>
      <w:tr w:rsidR="00C7417F" w:rsidRPr="00E37340" w14:paraId="7000152D" w14:textId="77777777" w:rsidTr="00B00A51">
        <w:trPr>
          <w:trHeight w:val="155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8175B3" w14:textId="772F496E" w:rsidR="00C7417F" w:rsidRDefault="00C7417F" w:rsidP="00C7417F">
            <w:pPr>
              <w:widowControl/>
              <w:jc w:val="center"/>
              <w:rPr>
                <w:color w:val="000000"/>
                <w:sz w:val="22"/>
              </w:rPr>
            </w:pPr>
            <w:r>
              <w:rPr>
                <w:rFonts w:hint="eastAsia"/>
                <w:color w:val="000000"/>
                <w:sz w:val="22"/>
              </w:rPr>
              <w:t>2</w:t>
            </w:r>
            <w:r>
              <w:rPr>
                <w:color w:val="000000"/>
                <w:sz w:val="22"/>
              </w:rPr>
              <w:t>1</w:t>
            </w:r>
          </w:p>
        </w:tc>
        <w:tc>
          <w:tcPr>
            <w:tcW w:w="1261" w:type="dxa"/>
            <w:tcBorders>
              <w:top w:val="single" w:sz="4" w:space="0" w:color="auto"/>
              <w:left w:val="nil"/>
              <w:bottom w:val="single" w:sz="4" w:space="0" w:color="auto"/>
              <w:right w:val="single" w:sz="4" w:space="0" w:color="auto"/>
            </w:tcBorders>
            <w:shd w:val="clear" w:color="auto" w:fill="auto"/>
            <w:vAlign w:val="center"/>
          </w:tcPr>
          <w:p w14:paraId="678D2732" w14:textId="293E60A7" w:rsidR="00C7417F" w:rsidRPr="00230169" w:rsidRDefault="00C7417F" w:rsidP="00C7417F">
            <w:r>
              <w:rPr>
                <w:rFonts w:hint="eastAsia"/>
              </w:rPr>
              <w:t>道路交通安全</w:t>
            </w:r>
          </w:p>
        </w:tc>
        <w:tc>
          <w:tcPr>
            <w:tcW w:w="4806" w:type="dxa"/>
            <w:tcBorders>
              <w:top w:val="single" w:sz="4" w:space="0" w:color="auto"/>
              <w:left w:val="nil"/>
              <w:bottom w:val="single" w:sz="4" w:space="0" w:color="auto"/>
              <w:right w:val="single" w:sz="4" w:space="0" w:color="auto"/>
            </w:tcBorders>
            <w:shd w:val="clear" w:color="auto" w:fill="auto"/>
            <w:vAlign w:val="center"/>
          </w:tcPr>
          <w:p w14:paraId="2D259AD5" w14:textId="1640A015" w:rsidR="00C7417F" w:rsidRPr="00230169" w:rsidRDefault="00C7417F" w:rsidP="00C7417F">
            <w:pPr>
              <w:ind w:firstLineChars="200" w:firstLine="420"/>
            </w:pPr>
            <w:r w:rsidRPr="00CB3CA8">
              <w:rPr>
                <w:rFonts w:hint="eastAsia"/>
              </w:rPr>
              <w:t>作为交通工程专业主干课程，《道路交通安全》通过研究人、车、道路与环境等因素与交通事故相互作用、影响关系，进一步研究交通事故调查处理、分析再现、特征分析、评价预测、安全评估和措施改善，适合交通运输类相关专业的本科生、研究生、从事交通运输规划与管理相关领域技术人员学习。</w:t>
            </w:r>
            <w:r w:rsidRPr="00CB3CA8">
              <w:rPr>
                <w:rFonts w:hint="eastAsia"/>
              </w:rPr>
              <w:lastRenderedPageBreak/>
              <w:t>本课程相关电子资源已在中国大学</w:t>
            </w:r>
            <w:proofErr w:type="spellStart"/>
            <w:r w:rsidRPr="00CB3CA8">
              <w:rPr>
                <w:rFonts w:hint="eastAsia"/>
              </w:rPr>
              <w:t>mooc</w:t>
            </w:r>
            <w:proofErr w:type="spellEnd"/>
            <w:r w:rsidRPr="00CB3CA8">
              <w:rPr>
                <w:rFonts w:hint="eastAsia"/>
              </w:rPr>
              <w:t>（含国际版平台）、超星等平台上线多轮，并出版了《道路交通安全》“十三五”江苏省高等学校重点教材，相关资源已服务国内</w:t>
            </w:r>
            <w:r w:rsidRPr="00CB3CA8">
              <w:rPr>
                <w:rFonts w:hint="eastAsia"/>
              </w:rPr>
              <w:t>20</w:t>
            </w:r>
            <w:r w:rsidRPr="00CB3CA8">
              <w:rPr>
                <w:rFonts w:hint="eastAsia"/>
              </w:rPr>
              <w:t>余所高校的</w:t>
            </w:r>
            <w:r w:rsidRPr="00CB3CA8">
              <w:rPr>
                <w:rFonts w:hint="eastAsia"/>
              </w:rPr>
              <w:t>3000</w:t>
            </w:r>
            <w:r w:rsidRPr="00CB3CA8">
              <w:rPr>
                <w:rFonts w:hint="eastAsia"/>
              </w:rPr>
              <w:t>余名师生，取得显著成效。</w:t>
            </w:r>
          </w:p>
        </w:tc>
        <w:tc>
          <w:tcPr>
            <w:tcW w:w="3856" w:type="dxa"/>
            <w:tcBorders>
              <w:top w:val="single" w:sz="4" w:space="0" w:color="auto"/>
              <w:left w:val="nil"/>
              <w:bottom w:val="single" w:sz="4" w:space="0" w:color="auto"/>
              <w:right w:val="single" w:sz="4" w:space="0" w:color="auto"/>
            </w:tcBorders>
            <w:shd w:val="clear" w:color="auto" w:fill="auto"/>
            <w:vAlign w:val="center"/>
          </w:tcPr>
          <w:p w14:paraId="16B1A5EA" w14:textId="26DD6524" w:rsidR="00C7417F" w:rsidRPr="00230169" w:rsidRDefault="00C7417F" w:rsidP="00C7417F">
            <w:pPr>
              <w:ind w:firstLineChars="200" w:firstLine="420"/>
            </w:pPr>
            <w:r>
              <w:rPr>
                <w:rFonts w:hint="eastAsia"/>
              </w:rPr>
              <w:lastRenderedPageBreak/>
              <w:t>李锐：河海大学副教授。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6AEE4" w14:textId="6B4CD350"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E0331A" w14:textId="5792E184" w:rsidR="00C7417F" w:rsidRDefault="00C7417F" w:rsidP="00C7417F">
            <w:pPr>
              <w:widowControl/>
              <w:jc w:val="center"/>
              <w:rPr>
                <w:rFonts w:ascii="宋体" w:eastAsia="宋体" w:hAnsi="宋体" w:cs="宋体"/>
                <w:color w:val="000000"/>
                <w:kern w:val="0"/>
                <w:sz w:val="22"/>
              </w:rPr>
            </w:pPr>
            <w:r w:rsidRPr="00791EB9">
              <w:rPr>
                <w:rFonts w:ascii="宋体" w:eastAsia="宋体" w:hAnsi="宋体" w:cs="宋体" w:hint="eastAsia"/>
                <w:color w:val="000000"/>
                <w:kern w:val="0"/>
                <w:sz w:val="22"/>
              </w:rPr>
              <w:t>公共选修类或跨学科选修类</w:t>
            </w:r>
          </w:p>
        </w:tc>
        <w:tc>
          <w:tcPr>
            <w:tcW w:w="1796" w:type="dxa"/>
            <w:tcBorders>
              <w:top w:val="single" w:sz="4" w:space="0" w:color="auto"/>
              <w:left w:val="single" w:sz="4" w:space="0" w:color="auto"/>
              <w:bottom w:val="single" w:sz="4" w:space="0" w:color="auto"/>
              <w:right w:val="single" w:sz="4" w:space="0" w:color="auto"/>
            </w:tcBorders>
            <w:vAlign w:val="center"/>
          </w:tcPr>
          <w:p w14:paraId="481530DB" w14:textId="5B256B7E"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超星（</w:t>
            </w:r>
            <w:proofErr w:type="gramStart"/>
            <w:r>
              <w:rPr>
                <w:rFonts w:ascii="宋体" w:eastAsia="宋体" w:hAnsi="宋体" w:cs="宋体" w:hint="eastAsia"/>
                <w:color w:val="000000"/>
                <w:kern w:val="0"/>
                <w:sz w:val="22"/>
              </w:rPr>
              <w:t>六校联盟</w:t>
            </w:r>
            <w:proofErr w:type="gramEnd"/>
            <w:r>
              <w:rPr>
                <w:rFonts w:ascii="宋体" w:eastAsia="宋体" w:hAnsi="宋体" w:cs="宋体" w:hint="eastAsia"/>
                <w:color w:val="000000"/>
                <w:kern w:val="0"/>
                <w:sz w:val="22"/>
              </w:rPr>
              <w:t>）</w:t>
            </w:r>
          </w:p>
        </w:tc>
      </w:tr>
      <w:tr w:rsidR="00C7417F" w:rsidRPr="00E37340" w14:paraId="6AA64E81" w14:textId="77777777" w:rsidTr="003376A2">
        <w:trPr>
          <w:trHeight w:val="986"/>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395476" w14:textId="45CF811E" w:rsidR="00C7417F" w:rsidRDefault="00C7417F" w:rsidP="00C7417F">
            <w:pPr>
              <w:widowControl/>
              <w:jc w:val="center"/>
              <w:rPr>
                <w:color w:val="000000"/>
                <w:sz w:val="22"/>
              </w:rPr>
            </w:pPr>
            <w:r>
              <w:rPr>
                <w:rFonts w:hint="eastAsia"/>
                <w:color w:val="000000"/>
                <w:sz w:val="22"/>
              </w:rPr>
              <w:t>2</w:t>
            </w:r>
            <w:r>
              <w:rPr>
                <w:color w:val="000000"/>
                <w:sz w:val="22"/>
              </w:rPr>
              <w:t>2</w:t>
            </w:r>
          </w:p>
        </w:tc>
        <w:tc>
          <w:tcPr>
            <w:tcW w:w="1261" w:type="dxa"/>
            <w:tcBorders>
              <w:top w:val="single" w:sz="4" w:space="0" w:color="auto"/>
              <w:left w:val="nil"/>
              <w:bottom w:val="single" w:sz="4" w:space="0" w:color="auto"/>
              <w:right w:val="single" w:sz="4" w:space="0" w:color="auto"/>
            </w:tcBorders>
            <w:shd w:val="clear" w:color="auto" w:fill="auto"/>
            <w:vAlign w:val="center"/>
          </w:tcPr>
          <w:p w14:paraId="086A091D" w14:textId="221C5985" w:rsidR="00C7417F" w:rsidRPr="005B4A96" w:rsidRDefault="00C7417F" w:rsidP="00C7417F">
            <w:r>
              <w:rPr>
                <w:rFonts w:hint="eastAsia"/>
              </w:rPr>
              <w:t>爱的心理学</w:t>
            </w:r>
          </w:p>
        </w:tc>
        <w:tc>
          <w:tcPr>
            <w:tcW w:w="4806" w:type="dxa"/>
            <w:tcBorders>
              <w:top w:val="single" w:sz="4" w:space="0" w:color="auto"/>
              <w:left w:val="nil"/>
              <w:bottom w:val="single" w:sz="4" w:space="0" w:color="auto"/>
              <w:right w:val="single" w:sz="4" w:space="0" w:color="auto"/>
            </w:tcBorders>
            <w:shd w:val="clear" w:color="auto" w:fill="auto"/>
            <w:vAlign w:val="center"/>
          </w:tcPr>
          <w:p w14:paraId="66EC53A2" w14:textId="19C533D6" w:rsidR="00C7417F" w:rsidRPr="005B4A96" w:rsidRDefault="00C7417F" w:rsidP="00C7417F">
            <w:pPr>
              <w:ind w:firstLineChars="200" w:firstLine="420"/>
            </w:pPr>
            <w:r w:rsidRPr="00CB3CA8">
              <w:rPr>
                <w:rFonts w:hint="eastAsia"/>
              </w:rPr>
              <w:t>对于爱，我们似乎耳熟能详。我们因为被爱而长大，不少人因为没有得到足够的爱而不快乐。然而，爱究竟是什么？我们为什么需要爱？怎样才能真正获得我们渴望的爱？怎样才是真的爱别人？也许，我们有太多的不清晰。《爱的心理学》结合心理学相关理论和一线心理咨询工作体验，探索和回答关于爱的知识，致力于带领同学体验和感受爱是什么、谁更有爱的能力、不同类型的爱有什么不同的特征、如何爱自己和爱他人、什么阻止了我们爱与被爱等等。如果你耐心投入学习，你也许会通过这门课解开心中多年的谜团，对自己有更加清晰的认识，也能学习到改变自我、发展爱的能力的一些方法，为自己的人生幸福和满意打开一扇新的窗户。</w:t>
            </w:r>
          </w:p>
        </w:tc>
        <w:tc>
          <w:tcPr>
            <w:tcW w:w="3856" w:type="dxa"/>
            <w:tcBorders>
              <w:top w:val="single" w:sz="4" w:space="0" w:color="auto"/>
              <w:left w:val="nil"/>
              <w:bottom w:val="single" w:sz="4" w:space="0" w:color="auto"/>
              <w:right w:val="single" w:sz="4" w:space="0" w:color="auto"/>
            </w:tcBorders>
            <w:shd w:val="clear" w:color="auto" w:fill="auto"/>
            <w:vAlign w:val="center"/>
          </w:tcPr>
          <w:p w14:paraId="13514D3D" w14:textId="4D12F4F9" w:rsidR="00C7417F" w:rsidRPr="005B4A96" w:rsidRDefault="00C7417F" w:rsidP="00C7417F">
            <w:pPr>
              <w:ind w:firstLineChars="200" w:firstLine="420"/>
            </w:pPr>
            <w:r w:rsidRPr="00013FD8">
              <w:rPr>
                <w:rFonts w:hint="eastAsia"/>
              </w:rPr>
              <w:t>刘取芝</w:t>
            </w:r>
            <w:r>
              <w:rPr>
                <w:rFonts w:hint="eastAsia"/>
              </w:rPr>
              <w:t>：河海大学副教授。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CD967" w14:textId="7D53A29D"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D1FC1" w14:textId="3BD438C6" w:rsidR="00C7417F" w:rsidRDefault="00C7417F" w:rsidP="00C7417F">
            <w:pPr>
              <w:widowControl/>
              <w:jc w:val="center"/>
              <w:rPr>
                <w:rFonts w:ascii="宋体" w:eastAsia="宋体" w:hAnsi="宋体" w:cs="宋体"/>
                <w:color w:val="000000"/>
                <w:kern w:val="0"/>
                <w:sz w:val="22"/>
              </w:rPr>
            </w:pPr>
            <w:r w:rsidRPr="00791EB9">
              <w:rPr>
                <w:rFonts w:ascii="宋体" w:eastAsia="宋体" w:hAnsi="宋体" w:cs="宋体" w:hint="eastAsia"/>
                <w:color w:val="000000"/>
                <w:kern w:val="0"/>
                <w:sz w:val="22"/>
              </w:rPr>
              <w:t>公共选修类或跨学科选修类</w:t>
            </w:r>
          </w:p>
        </w:tc>
        <w:tc>
          <w:tcPr>
            <w:tcW w:w="1796" w:type="dxa"/>
            <w:tcBorders>
              <w:top w:val="single" w:sz="4" w:space="0" w:color="auto"/>
              <w:left w:val="single" w:sz="4" w:space="0" w:color="auto"/>
              <w:bottom w:val="single" w:sz="4" w:space="0" w:color="auto"/>
              <w:right w:val="single" w:sz="4" w:space="0" w:color="auto"/>
            </w:tcBorders>
            <w:vAlign w:val="center"/>
          </w:tcPr>
          <w:p w14:paraId="0DB81911" w14:textId="4599AA6C"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超星（</w:t>
            </w:r>
            <w:proofErr w:type="gramStart"/>
            <w:r>
              <w:rPr>
                <w:rFonts w:ascii="宋体" w:eastAsia="宋体" w:hAnsi="宋体" w:cs="宋体" w:hint="eastAsia"/>
                <w:color w:val="000000"/>
                <w:kern w:val="0"/>
                <w:sz w:val="22"/>
              </w:rPr>
              <w:t>六校联盟</w:t>
            </w:r>
            <w:proofErr w:type="gramEnd"/>
            <w:r>
              <w:rPr>
                <w:rFonts w:ascii="宋体" w:eastAsia="宋体" w:hAnsi="宋体" w:cs="宋体" w:hint="eastAsia"/>
                <w:color w:val="000000"/>
                <w:kern w:val="0"/>
                <w:sz w:val="22"/>
              </w:rPr>
              <w:t>）</w:t>
            </w:r>
          </w:p>
        </w:tc>
      </w:tr>
      <w:tr w:rsidR="00C7417F" w:rsidRPr="00E37340" w14:paraId="55B142F0" w14:textId="77777777" w:rsidTr="003376A2">
        <w:trPr>
          <w:trHeight w:val="1978"/>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EA6F3" w14:textId="420903DA" w:rsidR="00C7417F" w:rsidRPr="0096547F" w:rsidRDefault="00C7417F" w:rsidP="00C7417F">
            <w:pPr>
              <w:widowControl/>
              <w:jc w:val="center"/>
              <w:rPr>
                <w:color w:val="000000"/>
                <w:sz w:val="22"/>
              </w:rPr>
            </w:pPr>
            <w:r w:rsidRPr="0096547F">
              <w:rPr>
                <w:rFonts w:hint="eastAsia"/>
                <w:color w:val="000000"/>
                <w:sz w:val="22"/>
              </w:rPr>
              <w:t>2</w:t>
            </w:r>
            <w:r>
              <w:rPr>
                <w:color w:val="000000"/>
                <w:sz w:val="22"/>
              </w:rPr>
              <w:t>3</w:t>
            </w:r>
          </w:p>
        </w:tc>
        <w:tc>
          <w:tcPr>
            <w:tcW w:w="1261" w:type="dxa"/>
            <w:tcBorders>
              <w:top w:val="single" w:sz="4" w:space="0" w:color="auto"/>
              <w:left w:val="nil"/>
              <w:bottom w:val="single" w:sz="4" w:space="0" w:color="auto"/>
              <w:right w:val="single" w:sz="4" w:space="0" w:color="auto"/>
            </w:tcBorders>
            <w:shd w:val="clear" w:color="auto" w:fill="auto"/>
            <w:vAlign w:val="center"/>
          </w:tcPr>
          <w:p w14:paraId="77F763F5" w14:textId="6DEF7AC8" w:rsidR="00C7417F" w:rsidRPr="008E222C" w:rsidRDefault="00C7417F" w:rsidP="00C7417F">
            <w:r>
              <w:rPr>
                <w:rFonts w:hint="eastAsia"/>
              </w:rPr>
              <w:t>创新与创业管理</w:t>
            </w:r>
          </w:p>
        </w:tc>
        <w:tc>
          <w:tcPr>
            <w:tcW w:w="4806" w:type="dxa"/>
            <w:tcBorders>
              <w:top w:val="single" w:sz="4" w:space="0" w:color="auto"/>
              <w:left w:val="nil"/>
              <w:bottom w:val="single" w:sz="4" w:space="0" w:color="auto"/>
              <w:right w:val="single" w:sz="4" w:space="0" w:color="auto"/>
            </w:tcBorders>
            <w:shd w:val="clear" w:color="auto" w:fill="auto"/>
            <w:vAlign w:val="center"/>
          </w:tcPr>
          <w:p w14:paraId="6C7EF20F" w14:textId="6951DF68" w:rsidR="00C7417F" w:rsidRDefault="00C7417F" w:rsidP="00C7417F">
            <w:pPr>
              <w:ind w:firstLineChars="200" w:firstLine="420"/>
            </w:pPr>
            <w:r>
              <w:rPr>
                <w:rFonts w:hint="eastAsia"/>
              </w:rPr>
              <w:t>本课程紧密结合新时代创新驱动的经济发展方式对高层次创新创业人才的培养需求，积极推进创新创业教育。本课程旨在培养具有创新与创业的综合素养和开创型个性的人才为目标，为大学生构建一个全方位、立体化的创新与创业的学习平台。</w:t>
            </w:r>
          </w:p>
          <w:p w14:paraId="68C2AA3C" w14:textId="248BB507" w:rsidR="00C7417F" w:rsidRPr="008E222C" w:rsidRDefault="00C7417F" w:rsidP="00C7417F">
            <w:pPr>
              <w:ind w:firstLineChars="200" w:firstLine="420"/>
            </w:pPr>
            <w:r>
              <w:rPr>
                <w:rFonts w:hint="eastAsia"/>
              </w:rPr>
              <w:t>根据新时代我国经济发展的时代要求和大学生创新与创业的内在规律，本课程紧密围绕深化高</w:t>
            </w:r>
            <w:r>
              <w:rPr>
                <w:rFonts w:hint="eastAsia"/>
              </w:rPr>
              <w:lastRenderedPageBreak/>
              <w:t>等教育教学改革，培养学生创新精神和实践能力，落实以创业带动就业，促进高校毕业生充分就业。本课程旨在培养具有创业基本素质和开创型个性的人才为目标，以培育在校学生的创业意识、创新精神、创新创业能力为主的教育，同时面向全社会，针对哪些打算创业、已经创业、成功创业的创业群体，分阶段分层次的进行创新思维培养和创业能力锻炼的教育。在此基础上，通过提高大学生的创新创业能力，形成良好的创新创业教育氛围，进一步促进建设完善的创新创业培育体系，形成一个像生态体系一样的良性循环系统，推动构建一个全方位的立体创新创业教育生态培育体系。</w:t>
            </w:r>
          </w:p>
        </w:tc>
        <w:tc>
          <w:tcPr>
            <w:tcW w:w="3856" w:type="dxa"/>
            <w:tcBorders>
              <w:top w:val="single" w:sz="4" w:space="0" w:color="auto"/>
              <w:left w:val="nil"/>
              <w:bottom w:val="single" w:sz="4" w:space="0" w:color="auto"/>
              <w:right w:val="single" w:sz="4" w:space="0" w:color="auto"/>
            </w:tcBorders>
            <w:shd w:val="clear" w:color="auto" w:fill="auto"/>
            <w:vAlign w:val="center"/>
          </w:tcPr>
          <w:p w14:paraId="0F099FEF" w14:textId="6E9B755B" w:rsidR="00C7417F" w:rsidRPr="008E222C" w:rsidRDefault="00C7417F" w:rsidP="00C7417F">
            <w:pPr>
              <w:ind w:firstLineChars="200" w:firstLine="420"/>
            </w:pPr>
            <w:r>
              <w:rPr>
                <w:rFonts w:hint="eastAsia"/>
              </w:rPr>
              <w:lastRenderedPageBreak/>
              <w:t>李金生：南京师范大学教授。</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94905" w14:textId="5CF22442"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C7E4E3" w14:textId="3FDDD229" w:rsidR="00C7417F" w:rsidRPr="00BC22DA" w:rsidRDefault="00C7417F" w:rsidP="00C7417F">
            <w:pPr>
              <w:widowControl/>
              <w:jc w:val="center"/>
              <w:rPr>
                <w:rFonts w:ascii="宋体" w:eastAsia="宋体" w:hAnsi="宋体" w:cs="宋体"/>
                <w:color w:val="000000"/>
                <w:kern w:val="0"/>
                <w:sz w:val="22"/>
              </w:rPr>
            </w:pPr>
            <w:r w:rsidRPr="00791EB9">
              <w:rPr>
                <w:rFonts w:ascii="宋体" w:eastAsia="宋体" w:hAnsi="宋体" w:cs="宋体" w:hint="eastAsia"/>
                <w:color w:val="000000"/>
                <w:kern w:val="0"/>
                <w:sz w:val="22"/>
              </w:rPr>
              <w:t>公共选修类或跨学科选修类</w:t>
            </w:r>
          </w:p>
        </w:tc>
        <w:tc>
          <w:tcPr>
            <w:tcW w:w="1796" w:type="dxa"/>
            <w:tcBorders>
              <w:top w:val="single" w:sz="4" w:space="0" w:color="auto"/>
              <w:left w:val="single" w:sz="4" w:space="0" w:color="auto"/>
              <w:bottom w:val="single" w:sz="4" w:space="0" w:color="auto"/>
              <w:right w:val="single" w:sz="4" w:space="0" w:color="auto"/>
            </w:tcBorders>
            <w:vAlign w:val="center"/>
          </w:tcPr>
          <w:p w14:paraId="3EA4DCA4" w14:textId="332BCF6C" w:rsidR="00C7417F" w:rsidRDefault="00C7417F" w:rsidP="00C7417F">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超星（</w:t>
            </w:r>
            <w:proofErr w:type="gramStart"/>
            <w:r>
              <w:rPr>
                <w:rFonts w:ascii="宋体" w:eastAsia="宋体" w:hAnsi="宋体" w:cs="宋体" w:hint="eastAsia"/>
                <w:color w:val="000000"/>
                <w:kern w:val="0"/>
                <w:sz w:val="22"/>
              </w:rPr>
              <w:t>六校联盟</w:t>
            </w:r>
            <w:proofErr w:type="gramEnd"/>
            <w:r>
              <w:rPr>
                <w:rFonts w:ascii="宋体" w:eastAsia="宋体" w:hAnsi="宋体" w:cs="宋体" w:hint="eastAsia"/>
                <w:color w:val="000000"/>
                <w:kern w:val="0"/>
                <w:sz w:val="22"/>
              </w:rPr>
              <w:t>）</w:t>
            </w:r>
          </w:p>
        </w:tc>
      </w:tr>
    </w:tbl>
    <w:p w14:paraId="0C61D658" w14:textId="36CD4B0B" w:rsidR="001506CB" w:rsidRPr="00BC22DA" w:rsidRDefault="00BC22DA" w:rsidP="00BC22DA">
      <w:pPr>
        <w:rPr>
          <w:sz w:val="22"/>
          <w:szCs w:val="24"/>
        </w:rPr>
      </w:pPr>
      <w:r w:rsidRPr="00BC22DA">
        <w:rPr>
          <w:rFonts w:hint="eastAsia"/>
          <w:sz w:val="22"/>
          <w:szCs w:val="24"/>
        </w:rPr>
        <w:t>备注：</w:t>
      </w:r>
      <w:r>
        <w:rPr>
          <w:rFonts w:hint="eastAsia"/>
          <w:sz w:val="22"/>
          <w:szCs w:val="24"/>
        </w:rPr>
        <w:t>课程的</w:t>
      </w:r>
      <w:r w:rsidRPr="00BC22DA">
        <w:rPr>
          <w:rFonts w:hint="eastAsia"/>
          <w:sz w:val="22"/>
          <w:szCs w:val="24"/>
        </w:rPr>
        <w:t>“可替代课程模块（子模块）”</w:t>
      </w:r>
      <w:r>
        <w:rPr>
          <w:rFonts w:hint="eastAsia"/>
          <w:sz w:val="22"/>
          <w:szCs w:val="24"/>
        </w:rPr>
        <w:t>为“</w:t>
      </w:r>
      <w:r w:rsidRPr="00BC22DA">
        <w:rPr>
          <w:rFonts w:hint="eastAsia"/>
          <w:sz w:val="22"/>
          <w:szCs w:val="24"/>
        </w:rPr>
        <w:t>文化素质类（经济管理）或创新创业类</w:t>
      </w:r>
      <w:r>
        <w:rPr>
          <w:rFonts w:hint="eastAsia"/>
          <w:sz w:val="22"/>
          <w:szCs w:val="24"/>
        </w:rPr>
        <w:t>”、“</w:t>
      </w:r>
      <w:r w:rsidRPr="00BC22DA">
        <w:rPr>
          <w:rFonts w:hint="eastAsia"/>
          <w:sz w:val="22"/>
          <w:szCs w:val="24"/>
        </w:rPr>
        <w:t>文化素质类（科技基础）或公共选修</w:t>
      </w:r>
      <w:r>
        <w:rPr>
          <w:rFonts w:hint="eastAsia"/>
          <w:sz w:val="22"/>
          <w:szCs w:val="24"/>
        </w:rPr>
        <w:t>”</w:t>
      </w:r>
      <w:r w:rsidR="00D113BC">
        <w:rPr>
          <w:rFonts w:hint="eastAsia"/>
          <w:sz w:val="22"/>
          <w:szCs w:val="24"/>
        </w:rPr>
        <w:t>、“</w:t>
      </w:r>
      <w:r w:rsidR="00D113BC" w:rsidRPr="00791EB9">
        <w:rPr>
          <w:rFonts w:ascii="宋体" w:eastAsia="宋体" w:hAnsi="宋体" w:cs="宋体" w:hint="eastAsia"/>
          <w:color w:val="000000"/>
          <w:kern w:val="0"/>
          <w:sz w:val="22"/>
        </w:rPr>
        <w:t>公共选修类或跨学科选修类</w:t>
      </w:r>
      <w:r w:rsidR="00D113BC">
        <w:rPr>
          <w:rFonts w:hint="eastAsia"/>
          <w:sz w:val="22"/>
          <w:szCs w:val="24"/>
        </w:rPr>
        <w:t>”</w:t>
      </w:r>
      <w:r w:rsidR="001A7BD6">
        <w:rPr>
          <w:rFonts w:hint="eastAsia"/>
          <w:sz w:val="22"/>
          <w:szCs w:val="24"/>
        </w:rPr>
        <w:t>的</w:t>
      </w:r>
      <w:r>
        <w:rPr>
          <w:rFonts w:hint="eastAsia"/>
          <w:sz w:val="22"/>
          <w:szCs w:val="24"/>
        </w:rPr>
        <w:t>，即学生可根据自身的培养方案需求，</w:t>
      </w:r>
      <w:r w:rsidR="001A7BD6">
        <w:rPr>
          <w:rFonts w:hint="eastAsia"/>
          <w:sz w:val="22"/>
          <w:szCs w:val="24"/>
        </w:rPr>
        <w:t>两个模块</w:t>
      </w:r>
      <w:r>
        <w:rPr>
          <w:rFonts w:hint="eastAsia"/>
          <w:sz w:val="22"/>
          <w:szCs w:val="24"/>
        </w:rPr>
        <w:t>二选</w:t>
      </w:r>
      <w:proofErr w:type="gramStart"/>
      <w:r>
        <w:rPr>
          <w:rFonts w:hint="eastAsia"/>
          <w:sz w:val="22"/>
          <w:szCs w:val="24"/>
        </w:rPr>
        <w:t>一</w:t>
      </w:r>
      <w:proofErr w:type="gramEnd"/>
      <w:r>
        <w:rPr>
          <w:rFonts w:hint="eastAsia"/>
          <w:sz w:val="22"/>
          <w:szCs w:val="24"/>
        </w:rPr>
        <w:t>申请学分替代。</w:t>
      </w:r>
    </w:p>
    <w:sectPr w:rsidR="001506CB" w:rsidRPr="00BC22DA" w:rsidSect="00E37340">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BEA24" w14:textId="77777777" w:rsidR="00F80A91" w:rsidRDefault="00F80A91" w:rsidP="005B3492">
      <w:r>
        <w:separator/>
      </w:r>
    </w:p>
  </w:endnote>
  <w:endnote w:type="continuationSeparator" w:id="0">
    <w:p w14:paraId="0395A275" w14:textId="77777777" w:rsidR="00F80A91" w:rsidRDefault="00F80A91" w:rsidP="005B3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CFDF1" w14:textId="77777777" w:rsidR="00F80A91" w:rsidRDefault="00F80A91" w:rsidP="005B3492">
      <w:r>
        <w:separator/>
      </w:r>
    </w:p>
  </w:footnote>
  <w:footnote w:type="continuationSeparator" w:id="0">
    <w:p w14:paraId="7907CD7F" w14:textId="77777777" w:rsidR="00F80A91" w:rsidRDefault="00F80A91" w:rsidP="005B3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30626"/>
    <w:multiLevelType w:val="multilevel"/>
    <w:tmpl w:val="3ADA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D39439E"/>
    <w:multiLevelType w:val="multilevel"/>
    <w:tmpl w:val="AF921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837C5"/>
    <w:rsid w:val="00013FD8"/>
    <w:rsid w:val="00023EEC"/>
    <w:rsid w:val="0002680A"/>
    <w:rsid w:val="000453AD"/>
    <w:rsid w:val="00050036"/>
    <w:rsid w:val="00056714"/>
    <w:rsid w:val="00056941"/>
    <w:rsid w:val="00070F01"/>
    <w:rsid w:val="00072B7C"/>
    <w:rsid w:val="00096350"/>
    <w:rsid w:val="000B1474"/>
    <w:rsid w:val="000D19C9"/>
    <w:rsid w:val="000D240B"/>
    <w:rsid w:val="000F7C59"/>
    <w:rsid w:val="00112BE7"/>
    <w:rsid w:val="00117449"/>
    <w:rsid w:val="001A2245"/>
    <w:rsid w:val="001A7BD6"/>
    <w:rsid w:val="001C4C1E"/>
    <w:rsid w:val="001D1B9C"/>
    <w:rsid w:val="001E5169"/>
    <w:rsid w:val="0022026D"/>
    <w:rsid w:val="00265ABB"/>
    <w:rsid w:val="00274A47"/>
    <w:rsid w:val="002809F3"/>
    <w:rsid w:val="002837C5"/>
    <w:rsid w:val="00301D4D"/>
    <w:rsid w:val="00306B35"/>
    <w:rsid w:val="00335C80"/>
    <w:rsid w:val="003376A2"/>
    <w:rsid w:val="00381009"/>
    <w:rsid w:val="00382BD0"/>
    <w:rsid w:val="00392655"/>
    <w:rsid w:val="003C38FE"/>
    <w:rsid w:val="003C709C"/>
    <w:rsid w:val="003D25FC"/>
    <w:rsid w:val="003E77B3"/>
    <w:rsid w:val="0040041D"/>
    <w:rsid w:val="00441CBB"/>
    <w:rsid w:val="004737CE"/>
    <w:rsid w:val="004A0FDB"/>
    <w:rsid w:val="004A2E5D"/>
    <w:rsid w:val="004C0D65"/>
    <w:rsid w:val="004D08FE"/>
    <w:rsid w:val="004E0703"/>
    <w:rsid w:val="00564627"/>
    <w:rsid w:val="00572747"/>
    <w:rsid w:val="00584A2E"/>
    <w:rsid w:val="00591A9B"/>
    <w:rsid w:val="005A5FFF"/>
    <w:rsid w:val="005B3492"/>
    <w:rsid w:val="005C67C0"/>
    <w:rsid w:val="005E782B"/>
    <w:rsid w:val="006251AE"/>
    <w:rsid w:val="00631700"/>
    <w:rsid w:val="0063366C"/>
    <w:rsid w:val="00651D28"/>
    <w:rsid w:val="00661B48"/>
    <w:rsid w:val="006626AB"/>
    <w:rsid w:val="00664F79"/>
    <w:rsid w:val="006708C0"/>
    <w:rsid w:val="0069644F"/>
    <w:rsid w:val="006A6DDA"/>
    <w:rsid w:val="006B6610"/>
    <w:rsid w:val="006E74AD"/>
    <w:rsid w:val="006F13E6"/>
    <w:rsid w:val="00710CDA"/>
    <w:rsid w:val="00717371"/>
    <w:rsid w:val="007209E8"/>
    <w:rsid w:val="00727652"/>
    <w:rsid w:val="0074496D"/>
    <w:rsid w:val="007452E9"/>
    <w:rsid w:val="00746590"/>
    <w:rsid w:val="00754361"/>
    <w:rsid w:val="007607C2"/>
    <w:rsid w:val="007759EC"/>
    <w:rsid w:val="007771F1"/>
    <w:rsid w:val="00791EB9"/>
    <w:rsid w:val="007A5046"/>
    <w:rsid w:val="007D50C5"/>
    <w:rsid w:val="007E2C38"/>
    <w:rsid w:val="0080554A"/>
    <w:rsid w:val="008079ED"/>
    <w:rsid w:val="00834556"/>
    <w:rsid w:val="008B1C84"/>
    <w:rsid w:val="008D4695"/>
    <w:rsid w:val="008E4484"/>
    <w:rsid w:val="008F0EE7"/>
    <w:rsid w:val="009105E6"/>
    <w:rsid w:val="009552D8"/>
    <w:rsid w:val="00965398"/>
    <w:rsid w:val="0096547F"/>
    <w:rsid w:val="00980FBF"/>
    <w:rsid w:val="00984B92"/>
    <w:rsid w:val="009D05A8"/>
    <w:rsid w:val="009E6A5B"/>
    <w:rsid w:val="009F7241"/>
    <w:rsid w:val="00A07847"/>
    <w:rsid w:val="00A16858"/>
    <w:rsid w:val="00A34A56"/>
    <w:rsid w:val="00A763B7"/>
    <w:rsid w:val="00A77C5A"/>
    <w:rsid w:val="00AB481E"/>
    <w:rsid w:val="00AC217A"/>
    <w:rsid w:val="00AD2B6F"/>
    <w:rsid w:val="00AF0AB6"/>
    <w:rsid w:val="00B00A51"/>
    <w:rsid w:val="00B04242"/>
    <w:rsid w:val="00B307EF"/>
    <w:rsid w:val="00B42B69"/>
    <w:rsid w:val="00B45029"/>
    <w:rsid w:val="00B63EFA"/>
    <w:rsid w:val="00B76015"/>
    <w:rsid w:val="00B97968"/>
    <w:rsid w:val="00BB13CC"/>
    <w:rsid w:val="00BB5FEB"/>
    <w:rsid w:val="00BB6E10"/>
    <w:rsid w:val="00BC22DA"/>
    <w:rsid w:val="00BC6E38"/>
    <w:rsid w:val="00BD4C65"/>
    <w:rsid w:val="00BE3A4E"/>
    <w:rsid w:val="00BF7EC9"/>
    <w:rsid w:val="00C0368E"/>
    <w:rsid w:val="00C05558"/>
    <w:rsid w:val="00C138A1"/>
    <w:rsid w:val="00C16ABF"/>
    <w:rsid w:val="00C2315D"/>
    <w:rsid w:val="00C232B0"/>
    <w:rsid w:val="00C3208F"/>
    <w:rsid w:val="00C32485"/>
    <w:rsid w:val="00C353DA"/>
    <w:rsid w:val="00C4009F"/>
    <w:rsid w:val="00C41277"/>
    <w:rsid w:val="00C670FC"/>
    <w:rsid w:val="00C67704"/>
    <w:rsid w:val="00C7417F"/>
    <w:rsid w:val="00C746F5"/>
    <w:rsid w:val="00CB313F"/>
    <w:rsid w:val="00CB3CA8"/>
    <w:rsid w:val="00CB4EA6"/>
    <w:rsid w:val="00CC2B70"/>
    <w:rsid w:val="00CD0392"/>
    <w:rsid w:val="00CD6F06"/>
    <w:rsid w:val="00CD7FF9"/>
    <w:rsid w:val="00CE5A1F"/>
    <w:rsid w:val="00CF023B"/>
    <w:rsid w:val="00CF1B40"/>
    <w:rsid w:val="00D06449"/>
    <w:rsid w:val="00D07DED"/>
    <w:rsid w:val="00D113BC"/>
    <w:rsid w:val="00D12D56"/>
    <w:rsid w:val="00D33E8F"/>
    <w:rsid w:val="00D35374"/>
    <w:rsid w:val="00D40562"/>
    <w:rsid w:val="00D53B10"/>
    <w:rsid w:val="00D618E8"/>
    <w:rsid w:val="00D737C2"/>
    <w:rsid w:val="00D84142"/>
    <w:rsid w:val="00D86151"/>
    <w:rsid w:val="00D91D49"/>
    <w:rsid w:val="00DA0ED0"/>
    <w:rsid w:val="00DB7592"/>
    <w:rsid w:val="00DC54FF"/>
    <w:rsid w:val="00E06EA5"/>
    <w:rsid w:val="00E10E81"/>
    <w:rsid w:val="00E117D2"/>
    <w:rsid w:val="00E37340"/>
    <w:rsid w:val="00EA5343"/>
    <w:rsid w:val="00EC4FF1"/>
    <w:rsid w:val="00EF39AD"/>
    <w:rsid w:val="00EF6F43"/>
    <w:rsid w:val="00F17766"/>
    <w:rsid w:val="00F21344"/>
    <w:rsid w:val="00F26467"/>
    <w:rsid w:val="00F351E5"/>
    <w:rsid w:val="00F80A91"/>
    <w:rsid w:val="00F81EFA"/>
    <w:rsid w:val="00FA3B5E"/>
    <w:rsid w:val="00FB5936"/>
    <w:rsid w:val="00FC3FC1"/>
    <w:rsid w:val="00FE22F8"/>
    <w:rsid w:val="00FE43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FB184"/>
  <w15:docId w15:val="{1F4152AB-CDB8-43A2-81FF-F2363C9A9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6E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FF9"/>
    <w:rPr>
      <w:sz w:val="18"/>
      <w:szCs w:val="18"/>
    </w:rPr>
  </w:style>
  <w:style w:type="character" w:customStyle="1" w:styleId="a4">
    <w:name w:val="批注框文本 字符"/>
    <w:basedOn w:val="a0"/>
    <w:link w:val="a3"/>
    <w:uiPriority w:val="99"/>
    <w:semiHidden/>
    <w:rsid w:val="00CD7FF9"/>
    <w:rPr>
      <w:sz w:val="18"/>
      <w:szCs w:val="18"/>
    </w:rPr>
  </w:style>
  <w:style w:type="paragraph" w:styleId="a5">
    <w:name w:val="header"/>
    <w:basedOn w:val="a"/>
    <w:link w:val="a6"/>
    <w:uiPriority w:val="99"/>
    <w:unhideWhenUsed/>
    <w:rsid w:val="005B349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B3492"/>
    <w:rPr>
      <w:sz w:val="18"/>
      <w:szCs w:val="18"/>
    </w:rPr>
  </w:style>
  <w:style w:type="paragraph" w:styleId="a7">
    <w:name w:val="footer"/>
    <w:basedOn w:val="a"/>
    <w:link w:val="a8"/>
    <w:uiPriority w:val="99"/>
    <w:unhideWhenUsed/>
    <w:rsid w:val="005B3492"/>
    <w:pPr>
      <w:tabs>
        <w:tab w:val="center" w:pos="4153"/>
        <w:tab w:val="right" w:pos="8306"/>
      </w:tabs>
      <w:snapToGrid w:val="0"/>
      <w:jc w:val="left"/>
    </w:pPr>
    <w:rPr>
      <w:sz w:val="18"/>
      <w:szCs w:val="18"/>
    </w:rPr>
  </w:style>
  <w:style w:type="character" w:customStyle="1" w:styleId="a8">
    <w:name w:val="页脚 字符"/>
    <w:basedOn w:val="a0"/>
    <w:link w:val="a7"/>
    <w:uiPriority w:val="99"/>
    <w:rsid w:val="005B3492"/>
    <w:rPr>
      <w:sz w:val="18"/>
      <w:szCs w:val="18"/>
    </w:rPr>
  </w:style>
  <w:style w:type="character" w:styleId="a9">
    <w:name w:val="annotation reference"/>
    <w:basedOn w:val="a0"/>
    <w:uiPriority w:val="99"/>
    <w:semiHidden/>
    <w:unhideWhenUsed/>
    <w:rsid w:val="00B307EF"/>
    <w:rPr>
      <w:sz w:val="21"/>
      <w:szCs w:val="21"/>
    </w:rPr>
  </w:style>
  <w:style w:type="paragraph" w:styleId="aa">
    <w:name w:val="annotation text"/>
    <w:basedOn w:val="a"/>
    <w:link w:val="ab"/>
    <w:uiPriority w:val="99"/>
    <w:semiHidden/>
    <w:unhideWhenUsed/>
    <w:rsid w:val="00B307EF"/>
    <w:pPr>
      <w:jc w:val="left"/>
    </w:pPr>
  </w:style>
  <w:style w:type="character" w:customStyle="1" w:styleId="ab">
    <w:name w:val="批注文字 字符"/>
    <w:basedOn w:val="a0"/>
    <w:link w:val="aa"/>
    <w:uiPriority w:val="99"/>
    <w:semiHidden/>
    <w:rsid w:val="00B307EF"/>
  </w:style>
  <w:style w:type="paragraph" w:styleId="ac">
    <w:name w:val="annotation subject"/>
    <w:basedOn w:val="aa"/>
    <w:next w:val="aa"/>
    <w:link w:val="ad"/>
    <w:uiPriority w:val="99"/>
    <w:semiHidden/>
    <w:unhideWhenUsed/>
    <w:rsid w:val="00B307EF"/>
    <w:rPr>
      <w:b/>
      <w:bCs/>
    </w:rPr>
  </w:style>
  <w:style w:type="character" w:customStyle="1" w:styleId="ad">
    <w:name w:val="批注主题 字符"/>
    <w:basedOn w:val="ab"/>
    <w:link w:val="ac"/>
    <w:uiPriority w:val="99"/>
    <w:semiHidden/>
    <w:rsid w:val="00B307EF"/>
    <w:rPr>
      <w:b/>
      <w:bCs/>
    </w:rPr>
  </w:style>
  <w:style w:type="paragraph" w:styleId="ae">
    <w:name w:val="Normal (Web)"/>
    <w:basedOn w:val="a"/>
    <w:uiPriority w:val="99"/>
    <w:unhideWhenUsed/>
    <w:rsid w:val="007D50C5"/>
    <w:pPr>
      <w:widowControl/>
      <w:spacing w:before="100" w:beforeAutospacing="1" w:after="100" w:afterAutospacing="1"/>
      <w:jc w:val="left"/>
    </w:pPr>
    <w:rPr>
      <w:rFonts w:ascii="宋体" w:eastAsia="宋体" w:hAnsi="宋体" w:cs="宋体"/>
      <w:kern w:val="0"/>
      <w:sz w:val="24"/>
      <w:szCs w:val="24"/>
    </w:rPr>
  </w:style>
  <w:style w:type="character" w:customStyle="1" w:styleId="teachname">
    <w:name w:val="teachname"/>
    <w:basedOn w:val="a0"/>
    <w:rsid w:val="00710CDA"/>
  </w:style>
  <w:style w:type="character" w:customStyle="1" w:styleId="apple-tab-span">
    <w:name w:val="apple-tab-span"/>
    <w:basedOn w:val="a0"/>
    <w:rsid w:val="001C4C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825842">
      <w:bodyDiv w:val="1"/>
      <w:marLeft w:val="0"/>
      <w:marRight w:val="0"/>
      <w:marTop w:val="0"/>
      <w:marBottom w:val="0"/>
      <w:divBdr>
        <w:top w:val="none" w:sz="0" w:space="0" w:color="auto"/>
        <w:left w:val="none" w:sz="0" w:space="0" w:color="auto"/>
        <w:bottom w:val="none" w:sz="0" w:space="0" w:color="auto"/>
        <w:right w:val="none" w:sz="0" w:space="0" w:color="auto"/>
      </w:divBdr>
    </w:div>
    <w:div w:id="469982855">
      <w:bodyDiv w:val="1"/>
      <w:marLeft w:val="0"/>
      <w:marRight w:val="0"/>
      <w:marTop w:val="0"/>
      <w:marBottom w:val="0"/>
      <w:divBdr>
        <w:top w:val="none" w:sz="0" w:space="0" w:color="auto"/>
        <w:left w:val="none" w:sz="0" w:space="0" w:color="auto"/>
        <w:bottom w:val="none" w:sz="0" w:space="0" w:color="auto"/>
        <w:right w:val="none" w:sz="0" w:space="0" w:color="auto"/>
      </w:divBdr>
    </w:div>
    <w:div w:id="826749447">
      <w:bodyDiv w:val="1"/>
      <w:marLeft w:val="0"/>
      <w:marRight w:val="0"/>
      <w:marTop w:val="0"/>
      <w:marBottom w:val="0"/>
      <w:divBdr>
        <w:top w:val="none" w:sz="0" w:space="0" w:color="auto"/>
        <w:left w:val="none" w:sz="0" w:space="0" w:color="auto"/>
        <w:bottom w:val="none" w:sz="0" w:space="0" w:color="auto"/>
        <w:right w:val="none" w:sz="0" w:space="0" w:color="auto"/>
      </w:divBdr>
    </w:div>
    <w:div w:id="1350791993">
      <w:bodyDiv w:val="1"/>
      <w:marLeft w:val="0"/>
      <w:marRight w:val="0"/>
      <w:marTop w:val="0"/>
      <w:marBottom w:val="0"/>
      <w:divBdr>
        <w:top w:val="none" w:sz="0" w:space="0" w:color="auto"/>
        <w:left w:val="none" w:sz="0" w:space="0" w:color="auto"/>
        <w:bottom w:val="none" w:sz="0" w:space="0" w:color="auto"/>
        <w:right w:val="none" w:sz="0" w:space="0" w:color="auto"/>
      </w:divBdr>
    </w:div>
    <w:div w:id="1587492343">
      <w:bodyDiv w:val="1"/>
      <w:marLeft w:val="0"/>
      <w:marRight w:val="0"/>
      <w:marTop w:val="0"/>
      <w:marBottom w:val="0"/>
      <w:divBdr>
        <w:top w:val="none" w:sz="0" w:space="0" w:color="auto"/>
        <w:left w:val="none" w:sz="0" w:space="0" w:color="auto"/>
        <w:bottom w:val="none" w:sz="0" w:space="0" w:color="auto"/>
        <w:right w:val="none" w:sz="0" w:space="0" w:color="auto"/>
      </w:divBdr>
    </w:div>
    <w:div w:id="1710445928">
      <w:bodyDiv w:val="1"/>
      <w:marLeft w:val="0"/>
      <w:marRight w:val="0"/>
      <w:marTop w:val="0"/>
      <w:marBottom w:val="0"/>
      <w:divBdr>
        <w:top w:val="none" w:sz="0" w:space="0" w:color="auto"/>
        <w:left w:val="none" w:sz="0" w:space="0" w:color="auto"/>
        <w:bottom w:val="none" w:sz="0" w:space="0" w:color="auto"/>
        <w:right w:val="none" w:sz="0" w:space="0" w:color="auto"/>
      </w:divBdr>
    </w:div>
    <w:div w:id="1713531782">
      <w:bodyDiv w:val="1"/>
      <w:marLeft w:val="0"/>
      <w:marRight w:val="0"/>
      <w:marTop w:val="0"/>
      <w:marBottom w:val="0"/>
      <w:divBdr>
        <w:top w:val="none" w:sz="0" w:space="0" w:color="auto"/>
        <w:left w:val="none" w:sz="0" w:space="0" w:color="auto"/>
        <w:bottom w:val="none" w:sz="0" w:space="0" w:color="auto"/>
        <w:right w:val="none" w:sz="0" w:space="0" w:color="auto"/>
      </w:divBdr>
    </w:div>
    <w:div w:id="1801343261">
      <w:bodyDiv w:val="1"/>
      <w:marLeft w:val="0"/>
      <w:marRight w:val="0"/>
      <w:marTop w:val="0"/>
      <w:marBottom w:val="0"/>
      <w:divBdr>
        <w:top w:val="none" w:sz="0" w:space="0" w:color="auto"/>
        <w:left w:val="none" w:sz="0" w:space="0" w:color="auto"/>
        <w:bottom w:val="none" w:sz="0" w:space="0" w:color="auto"/>
        <w:right w:val="none" w:sz="0" w:space="0" w:color="auto"/>
      </w:divBdr>
    </w:div>
    <w:div w:id="18850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D8DA6-830C-4E37-A0F3-1B0A0E285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1282</Words>
  <Characters>7309</Characters>
  <Application>Microsoft Office Word</Application>
  <DocSecurity>0</DocSecurity>
  <Lines>60</Lines>
  <Paragraphs>17</Paragraphs>
  <ScaleCrop>false</ScaleCrop>
  <Company>china</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钱钰</cp:lastModifiedBy>
  <cp:revision>80</cp:revision>
  <cp:lastPrinted>2020-09-24T07:20:00Z</cp:lastPrinted>
  <dcterms:created xsi:type="dcterms:W3CDTF">2019-03-04T03:15:00Z</dcterms:created>
  <dcterms:modified xsi:type="dcterms:W3CDTF">2021-03-15T00:51:00Z</dcterms:modified>
</cp:coreProperties>
</file>